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F5EC0" w14:textId="0377D938" w:rsidR="00BE5F3A" w:rsidRPr="00BE5F3A" w:rsidRDefault="00BE5F3A" w:rsidP="00BE5F3A">
      <w:pPr>
        <w:tabs>
          <w:tab w:val="center" w:pos="4536"/>
          <w:tab w:val="right" w:pos="7938"/>
          <w:tab w:val="right" w:pos="9639"/>
        </w:tabs>
        <w:spacing w:after="0"/>
        <w:ind w:right="2"/>
        <w:rPr>
          <w:rFonts w:ascii="Arial" w:eastAsia="Batang" w:hAnsi="Arial" w:cs="Arial"/>
          <w:b/>
          <w:bCs/>
          <w:sz w:val="28"/>
          <w:szCs w:val="24"/>
        </w:rPr>
      </w:pPr>
      <w:r w:rsidRPr="00BE5F3A">
        <w:rPr>
          <w:rFonts w:ascii="Arial" w:eastAsia="Batang" w:hAnsi="Arial" w:cs="Arial"/>
          <w:b/>
          <w:bCs/>
          <w:sz w:val="28"/>
          <w:szCs w:val="24"/>
        </w:rPr>
        <w:t>3GPP TSG RAN WG1 #107-e</w:t>
      </w:r>
      <w:r w:rsidRPr="00BE5F3A">
        <w:rPr>
          <w:rFonts w:ascii="Arial" w:eastAsia="Batang" w:hAnsi="Arial" w:cs="Arial"/>
          <w:b/>
          <w:bCs/>
          <w:sz w:val="28"/>
          <w:szCs w:val="24"/>
        </w:rPr>
        <w:tab/>
      </w:r>
      <w:r w:rsidRPr="00BE5F3A">
        <w:rPr>
          <w:rFonts w:ascii="Arial" w:eastAsia="Batang" w:hAnsi="Arial" w:cs="Arial"/>
          <w:b/>
          <w:bCs/>
          <w:sz w:val="28"/>
          <w:szCs w:val="24"/>
        </w:rPr>
        <w:tab/>
      </w:r>
      <w:r w:rsidRPr="00BE5F3A">
        <w:rPr>
          <w:rFonts w:ascii="Arial" w:eastAsia="Batang" w:hAnsi="Arial" w:cs="Arial"/>
          <w:b/>
          <w:bCs/>
          <w:sz w:val="28"/>
          <w:szCs w:val="24"/>
        </w:rPr>
        <w:tab/>
        <w:t>R1-211</w:t>
      </w:r>
      <w:r w:rsidR="00154E85">
        <w:rPr>
          <w:rFonts w:ascii="Arial" w:eastAsia="Batang" w:hAnsi="Arial" w:cs="Arial"/>
          <w:b/>
          <w:bCs/>
          <w:sz w:val="28"/>
          <w:szCs w:val="24"/>
        </w:rPr>
        <w:t>2077</w:t>
      </w:r>
    </w:p>
    <w:p w14:paraId="05325579" w14:textId="73C2D9E4" w:rsidR="00526FC2" w:rsidRPr="00F754EA" w:rsidRDefault="00BE5F3A" w:rsidP="00BE5F3A">
      <w:pPr>
        <w:tabs>
          <w:tab w:val="center" w:pos="4536"/>
          <w:tab w:val="right" w:pos="9072"/>
        </w:tabs>
        <w:rPr>
          <w:rFonts w:ascii="Arial" w:hAnsi="Arial" w:cs="Arial"/>
          <w:b/>
          <w:bCs/>
          <w:sz w:val="28"/>
          <w:szCs w:val="24"/>
          <w:lang w:eastAsia="zh-TW"/>
        </w:rPr>
      </w:pPr>
      <w:r w:rsidRPr="00BE5F3A">
        <w:rPr>
          <w:rFonts w:ascii="Arial" w:eastAsia="MS Mincho" w:hAnsi="Arial" w:cs="Arial"/>
          <w:b/>
          <w:bCs/>
          <w:sz w:val="28"/>
          <w:szCs w:val="24"/>
          <w:lang w:eastAsia="ja-JP"/>
        </w:rPr>
        <w:t>e-Meeting, November 11</w:t>
      </w:r>
      <w:r w:rsidRPr="00BE5F3A">
        <w:rPr>
          <w:rFonts w:ascii="Arial" w:eastAsia="MS Mincho" w:hAnsi="Arial" w:cs="Arial"/>
          <w:b/>
          <w:bCs/>
          <w:sz w:val="28"/>
          <w:szCs w:val="24"/>
          <w:vertAlign w:val="superscript"/>
          <w:lang w:eastAsia="ja-JP"/>
        </w:rPr>
        <w:t>th</w:t>
      </w:r>
      <w:r w:rsidRPr="00BE5F3A">
        <w:rPr>
          <w:rFonts w:ascii="Arial" w:eastAsia="MS Mincho" w:hAnsi="Arial" w:cs="Arial"/>
          <w:b/>
          <w:bCs/>
          <w:sz w:val="28"/>
          <w:szCs w:val="24"/>
          <w:lang w:eastAsia="ja-JP"/>
        </w:rPr>
        <w:t xml:space="preserve"> – 19</w:t>
      </w:r>
      <w:r w:rsidRPr="00BE5F3A">
        <w:rPr>
          <w:rFonts w:ascii="Arial" w:eastAsia="MS Mincho" w:hAnsi="Arial" w:cs="Arial"/>
          <w:b/>
          <w:bCs/>
          <w:sz w:val="28"/>
          <w:szCs w:val="24"/>
          <w:vertAlign w:val="superscript"/>
          <w:lang w:eastAsia="ja-JP"/>
        </w:rPr>
        <w:t>th</w:t>
      </w:r>
      <w:r w:rsidRPr="00BE5F3A">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2FF3A05D"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3B07E3">
        <w:rPr>
          <w:rFonts w:ascii="Arial" w:hAnsi="Arial" w:cs="Arial" w:hint="eastAsia"/>
          <w:b/>
          <w:sz w:val="24"/>
          <w:szCs w:val="24"/>
          <w:lang w:val="en-US" w:eastAsia="zh-TW"/>
        </w:rPr>
        <w:t>FG</w:t>
      </w:r>
      <w:r w:rsidR="003B07E3">
        <w:rPr>
          <w:rFonts w:ascii="Arial" w:hAnsi="Arial" w:cs="Arial"/>
          <w:b/>
          <w:sz w:val="24"/>
          <w:szCs w:val="24"/>
          <w:lang w:val="en-US" w:eastAsia="zh-TW"/>
        </w:rPr>
        <w:t xml:space="preserve">I, </w:t>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1D509DCB"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 xml:space="preserve">Discussion of enhancements on beam management for </w:t>
      </w:r>
      <w:r w:rsidR="00BC63E0">
        <w:rPr>
          <w:rFonts w:ascii="Arial" w:hAnsi="Arial" w:cs="Arial"/>
          <w:b/>
          <w:sz w:val="24"/>
          <w:szCs w:val="24"/>
          <w:lang w:eastAsia="zh-TW"/>
        </w:rPr>
        <w:t>m</w:t>
      </w:r>
      <w:r w:rsidR="0052388E" w:rsidRPr="0052388E">
        <w:rPr>
          <w:rFonts w:ascii="Arial" w:hAnsi="Arial" w:cs="Arial"/>
          <w:b/>
          <w:sz w:val="24"/>
          <w:szCs w:val="24"/>
          <w:lang w:eastAsia="zh-TW"/>
        </w:rPr>
        <w:t>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B8A5358" w14:textId="55D45AD5" w:rsidR="00FB4EF2" w:rsidRDefault="00BA236B" w:rsidP="00C24936">
      <w:pPr>
        <w:pStyle w:val="BodyText"/>
        <w:spacing w:beforeLines="50" w:before="120" w:after="240" w:line="276" w:lineRule="auto"/>
        <w:jc w:val="both"/>
        <w:rPr>
          <w:sz w:val="22"/>
          <w:lang w:val="en-GB"/>
        </w:rPr>
      </w:pPr>
      <w:r>
        <w:rPr>
          <w:sz w:val="22"/>
          <w:lang w:val="en-GB"/>
        </w:rPr>
        <w:t xml:space="preserve">In </w:t>
      </w:r>
      <w:r w:rsidR="000166AD">
        <w:rPr>
          <w:sz w:val="22"/>
          <w:lang w:val="en-GB"/>
        </w:rPr>
        <w:t>previous</w:t>
      </w:r>
      <w:r>
        <w:rPr>
          <w:sz w:val="22"/>
          <w:lang w:val="en-GB"/>
        </w:rPr>
        <w:t xml:space="preserve"> meeting</w:t>
      </w:r>
      <w:r w:rsidR="000166AD">
        <w:rPr>
          <w:sz w:val="22"/>
          <w:lang w:val="en-GB"/>
        </w:rPr>
        <w:t>s</w:t>
      </w:r>
      <w:r>
        <w:rPr>
          <w:sz w:val="22"/>
          <w:lang w:val="en-GB"/>
        </w:rPr>
        <w:t xml:space="preserve">, agreements related to Mul-TRP beam managements have been made and part of them are quoted below.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266E7BE9" w14:textId="34719917" w:rsidR="00496E2B" w:rsidRPr="00904B3D" w:rsidRDefault="00496E2B" w:rsidP="00BD366D">
            <w:pPr>
              <w:snapToGrid w:val="0"/>
              <w:spacing w:after="0" w:line="0" w:lineRule="atLeast"/>
              <w:jc w:val="both"/>
              <w:rPr>
                <w:rFonts w:ascii="Times" w:eastAsiaTheme="minorEastAsia" w:hAnsi="Times" w:cs="Times"/>
                <w:b/>
                <w:bCs/>
                <w:u w:val="single"/>
                <w:lang w:eastAsia="zh-TW"/>
              </w:rPr>
            </w:pPr>
            <w:r w:rsidRPr="00904B3D">
              <w:rPr>
                <w:rFonts w:ascii="Times" w:eastAsiaTheme="minorEastAsia" w:hAnsi="Times" w:cs="Times"/>
                <w:b/>
                <w:bCs/>
                <w:u w:val="single"/>
                <w:lang w:eastAsia="zh-TW"/>
              </w:rPr>
              <w:t xml:space="preserve">Beam </w:t>
            </w:r>
            <w:r>
              <w:rPr>
                <w:rFonts w:ascii="Times" w:eastAsiaTheme="minorEastAsia" w:hAnsi="Times" w:cs="Times"/>
                <w:b/>
                <w:bCs/>
                <w:u w:val="single"/>
                <w:lang w:eastAsia="zh-TW"/>
              </w:rPr>
              <w:t>failure recovery</w:t>
            </w:r>
          </w:p>
          <w:p w14:paraId="728BC246" w14:textId="77777777" w:rsidR="00496E2B" w:rsidRPr="00F466BE" w:rsidRDefault="00496E2B" w:rsidP="00BD366D">
            <w:pPr>
              <w:spacing w:after="0" w:line="0" w:lineRule="atLeast"/>
            </w:pPr>
          </w:p>
          <w:p w14:paraId="3B173265" w14:textId="77777777" w:rsidR="008D272E" w:rsidRPr="008D272E" w:rsidRDefault="008D272E" w:rsidP="00D42E96">
            <w:pPr>
              <w:spacing w:after="0" w:line="0" w:lineRule="atLeast"/>
              <w:rPr>
                <w:rFonts w:ascii="Times" w:eastAsia="Batang" w:hAnsi="Times"/>
                <w:b/>
                <w:bCs/>
                <w:highlight w:val="green"/>
              </w:rPr>
            </w:pPr>
            <w:r w:rsidRPr="008D272E">
              <w:rPr>
                <w:rFonts w:ascii="Times" w:eastAsia="Batang" w:hAnsi="Times"/>
                <w:b/>
                <w:bCs/>
                <w:highlight w:val="green"/>
              </w:rPr>
              <w:t>Agreement</w:t>
            </w:r>
          </w:p>
          <w:p w14:paraId="03F512AE" w14:textId="77777777" w:rsidR="008D272E" w:rsidRPr="008D272E" w:rsidRDefault="008D272E" w:rsidP="00D42E96">
            <w:pPr>
              <w:numPr>
                <w:ilvl w:val="0"/>
                <w:numId w:val="17"/>
              </w:numPr>
              <w:spacing w:after="0" w:line="0" w:lineRule="atLeast"/>
              <w:rPr>
                <w:rFonts w:ascii="Times" w:eastAsia="DengXian" w:hAnsi="Times" w:cs="Times"/>
                <w:bCs/>
                <w:iCs/>
                <w:kern w:val="32"/>
                <w:szCs w:val="22"/>
                <w:lang w:eastAsia="zh-CN"/>
              </w:rPr>
            </w:pPr>
            <w:r w:rsidRPr="008D272E">
              <w:rPr>
                <w:rFonts w:ascii="Times" w:eastAsia="DengXian" w:hAnsi="Times" w:cs="Times"/>
                <w:bCs/>
                <w:iCs/>
                <w:kern w:val="32"/>
                <w:szCs w:val="22"/>
                <w:lang w:eastAsia="zh-CN"/>
              </w:rPr>
              <w:t>Support simultaneous configuration of cell-specific BFR and TRP-specific BFR in different CCs.</w:t>
            </w:r>
          </w:p>
          <w:p w14:paraId="6BDA4359" w14:textId="77777777" w:rsidR="008D272E" w:rsidRPr="008D272E" w:rsidRDefault="008D272E" w:rsidP="00D42E96">
            <w:pPr>
              <w:numPr>
                <w:ilvl w:val="0"/>
                <w:numId w:val="17"/>
              </w:numPr>
              <w:spacing w:after="0" w:line="0" w:lineRule="atLeast"/>
              <w:rPr>
                <w:rFonts w:eastAsia="Batang"/>
              </w:rPr>
            </w:pPr>
            <w:r w:rsidRPr="008D272E">
              <w:rPr>
                <w:rFonts w:ascii="Times" w:eastAsia="DengXian" w:hAnsi="Times" w:cs="Times"/>
                <w:bCs/>
                <w:iCs/>
                <w:kern w:val="32"/>
                <w:szCs w:val="22"/>
                <w:lang w:eastAsia="zh-CN"/>
              </w:rPr>
              <w:t xml:space="preserve">FFS: whether cell-specific and TRP-specific BFR can be configured in the same CC. </w:t>
            </w:r>
          </w:p>
          <w:p w14:paraId="2F5698A1" w14:textId="77777777" w:rsidR="008D272E" w:rsidRPr="008D272E" w:rsidRDefault="008D272E" w:rsidP="00D42E96">
            <w:pPr>
              <w:spacing w:after="0" w:line="0" w:lineRule="atLeast"/>
              <w:rPr>
                <w:rFonts w:ascii="Times" w:eastAsia="Batang" w:hAnsi="Times"/>
                <w:szCs w:val="24"/>
                <w:lang w:eastAsia="x-none"/>
              </w:rPr>
            </w:pPr>
          </w:p>
          <w:p w14:paraId="52268482" w14:textId="77777777" w:rsidR="00ED1A7A" w:rsidRPr="00ED1A7A" w:rsidRDefault="00ED1A7A" w:rsidP="00D42E96">
            <w:pPr>
              <w:spacing w:after="0" w:line="0" w:lineRule="atLeast"/>
              <w:rPr>
                <w:rFonts w:ascii="Times" w:eastAsia="Batang" w:hAnsi="Times"/>
                <w:b/>
                <w:bCs/>
                <w:szCs w:val="24"/>
                <w:highlight w:val="green"/>
                <w:lang w:eastAsia="x-none"/>
              </w:rPr>
            </w:pPr>
            <w:r w:rsidRPr="00ED1A7A">
              <w:rPr>
                <w:rFonts w:ascii="Times" w:eastAsia="Batang" w:hAnsi="Times"/>
                <w:b/>
                <w:bCs/>
                <w:szCs w:val="24"/>
                <w:highlight w:val="green"/>
                <w:lang w:eastAsia="x-none"/>
              </w:rPr>
              <w:t xml:space="preserve">Agreement </w:t>
            </w:r>
          </w:p>
          <w:p w14:paraId="2AB64DB6" w14:textId="77777777" w:rsidR="00ED1A7A" w:rsidRPr="00ED1A7A" w:rsidRDefault="00ED1A7A" w:rsidP="00D42E96">
            <w:pPr>
              <w:spacing w:after="0" w:line="0" w:lineRule="atLeast"/>
              <w:contextualSpacing/>
              <w:rPr>
                <w:rFonts w:eastAsia="Batang"/>
                <w:lang w:eastAsia="x-none"/>
              </w:rPr>
            </w:pPr>
            <w:r w:rsidRPr="00ED1A7A">
              <w:rPr>
                <w:rFonts w:eastAsia="Batang"/>
                <w:lang w:val="en-US" w:eastAsia="x-none"/>
              </w:rPr>
              <w:t>A UE configured with TRP-specific BFR can be configured with 1 PUCCH-SR resource in a cell group</w:t>
            </w:r>
          </w:p>
          <w:p w14:paraId="2ED01AD5" w14:textId="77777777" w:rsidR="00ED1A7A" w:rsidRPr="00ED1A7A" w:rsidRDefault="00ED1A7A" w:rsidP="00D42E96">
            <w:pPr>
              <w:numPr>
                <w:ilvl w:val="0"/>
                <w:numId w:val="17"/>
              </w:numPr>
              <w:spacing w:after="0" w:line="0" w:lineRule="atLeast"/>
              <w:rPr>
                <w:rFonts w:ascii="Times" w:eastAsia="DengXian" w:hAnsi="Times" w:cs="Times"/>
                <w:bCs/>
                <w:iCs/>
                <w:kern w:val="32"/>
                <w:szCs w:val="22"/>
                <w:lang w:eastAsia="zh-CN"/>
              </w:rPr>
            </w:pPr>
            <w:r w:rsidRPr="00ED1A7A">
              <w:rPr>
                <w:rFonts w:ascii="Times" w:eastAsia="DengXian" w:hAnsi="Times" w:cs="Times"/>
                <w:bCs/>
                <w:iCs/>
                <w:kern w:val="32"/>
                <w:szCs w:val="22"/>
                <w:lang w:eastAsia="zh-CN"/>
              </w:rPr>
              <w:t>NOTE: it has been agreed in RAN1#104-e that a UE can be configured with up to 2 PUCCH-SR resources in a cell group</w:t>
            </w:r>
          </w:p>
          <w:p w14:paraId="00A21D72" w14:textId="77777777" w:rsidR="00ED1A7A" w:rsidRPr="00ED1A7A" w:rsidRDefault="00ED1A7A" w:rsidP="00D42E96">
            <w:pPr>
              <w:spacing w:after="0" w:line="0" w:lineRule="atLeast"/>
              <w:rPr>
                <w:rFonts w:ascii="Times" w:eastAsia="Batang" w:hAnsi="Times"/>
                <w:b/>
                <w:bCs/>
                <w:szCs w:val="24"/>
                <w:lang w:eastAsia="x-none"/>
              </w:rPr>
            </w:pPr>
          </w:p>
          <w:p w14:paraId="6FE730CA" w14:textId="77777777" w:rsidR="00604B24" w:rsidRPr="00604B24" w:rsidRDefault="00604B24" w:rsidP="00D42E96">
            <w:pPr>
              <w:spacing w:after="0" w:line="0" w:lineRule="atLeast"/>
              <w:rPr>
                <w:rFonts w:eastAsia="Batang"/>
                <w:b/>
                <w:bCs/>
                <w:highlight w:val="green"/>
              </w:rPr>
            </w:pPr>
            <w:r w:rsidRPr="00604B24">
              <w:rPr>
                <w:rFonts w:eastAsia="Batang"/>
                <w:b/>
                <w:bCs/>
                <w:highlight w:val="green"/>
              </w:rPr>
              <w:t>Agreement</w:t>
            </w:r>
          </w:p>
          <w:p w14:paraId="1347B523" w14:textId="77777777" w:rsidR="00604B24" w:rsidRPr="00604B24" w:rsidRDefault="00604B24" w:rsidP="00D42E96">
            <w:pPr>
              <w:spacing w:after="0" w:line="0" w:lineRule="atLeast"/>
              <w:rPr>
                <w:rFonts w:eastAsia="Batang"/>
              </w:rPr>
            </w:pPr>
            <w:r w:rsidRPr="00604B24">
              <w:rPr>
                <w:rFonts w:eastAsia="Batang"/>
              </w:rPr>
              <w:t>Select one of the following alternatives with possible modification in RAN1#106-e</w:t>
            </w:r>
          </w:p>
          <w:p w14:paraId="40FCCE04" w14:textId="77777777" w:rsidR="00604B24" w:rsidRPr="00604B24" w:rsidRDefault="00604B24" w:rsidP="00D42E96">
            <w:pPr>
              <w:numPr>
                <w:ilvl w:val="0"/>
                <w:numId w:val="19"/>
              </w:numPr>
              <w:snapToGrid w:val="0"/>
              <w:spacing w:after="0" w:line="0" w:lineRule="atLeast"/>
              <w:contextualSpacing/>
              <w:rPr>
                <w:rFonts w:ascii="Times" w:eastAsia="Batang" w:hAnsi="Times" w:cs="Times"/>
                <w:lang w:val="en-US" w:eastAsia="x-none"/>
              </w:rPr>
            </w:pPr>
            <w:r w:rsidRPr="00604B24">
              <w:rPr>
                <w:rFonts w:ascii="Times" w:eastAsia="Batang" w:hAnsi="Times" w:cs="Times"/>
                <w:lang w:val="en-US" w:eastAsia="x-none"/>
              </w:rPr>
              <w:t>Alt 2.5.2 A:</w:t>
            </w:r>
          </w:p>
          <w:p w14:paraId="3D78422D" w14:textId="77777777" w:rsidR="00604B24" w:rsidRPr="00604B24" w:rsidRDefault="00604B24" w:rsidP="00D42E96">
            <w:pPr>
              <w:numPr>
                <w:ilvl w:val="1"/>
                <w:numId w:val="19"/>
              </w:numPr>
              <w:snapToGrid w:val="0"/>
              <w:spacing w:after="0" w:line="0" w:lineRule="atLeast"/>
              <w:contextualSpacing/>
              <w:rPr>
                <w:rFonts w:ascii="Times" w:eastAsia="Batang" w:hAnsi="Times" w:cs="Times"/>
                <w:lang w:val="en-US" w:eastAsia="x-none"/>
              </w:rPr>
            </w:pPr>
            <w:r w:rsidRPr="00604B24">
              <w:rPr>
                <w:rFonts w:ascii="Times" w:eastAsia="Batang" w:hAnsi="Times" w:cs="Times"/>
                <w:lang w:val="en-US" w:eastAsia="x-none"/>
              </w:rPr>
              <w:t>On PUCCH-SR resource selection rule when SR is triggered and 2 PUCCH-SR resources are configured, there is no consensus to adopt alt-1 or alt-2. PUCCH-SR resource selection is up to UE implementation.</w:t>
            </w:r>
          </w:p>
          <w:p w14:paraId="498F8034" w14:textId="77777777" w:rsidR="00604B24" w:rsidRPr="00604B24" w:rsidRDefault="00604B24" w:rsidP="00D42E96">
            <w:pPr>
              <w:numPr>
                <w:ilvl w:val="0"/>
                <w:numId w:val="19"/>
              </w:numPr>
              <w:snapToGrid w:val="0"/>
              <w:spacing w:after="0" w:line="0" w:lineRule="atLeast"/>
              <w:contextualSpacing/>
              <w:rPr>
                <w:rFonts w:ascii="Times" w:eastAsia="Batang" w:hAnsi="Times" w:cs="Times"/>
                <w:lang w:val="en-US" w:eastAsia="x-none"/>
              </w:rPr>
            </w:pPr>
            <w:r w:rsidRPr="00604B24">
              <w:rPr>
                <w:rFonts w:ascii="Times" w:eastAsia="Batang" w:hAnsi="Times" w:cs="Times"/>
                <w:lang w:val="en-US" w:eastAsia="x-none"/>
              </w:rPr>
              <w:t>Alt 2.5.2 B:</w:t>
            </w:r>
            <w:r w:rsidRPr="00604B24">
              <w:rPr>
                <w:rFonts w:ascii="Times" w:eastAsia="Batang" w:hAnsi="Times" w:cs="Times"/>
                <w:szCs w:val="24"/>
                <w:lang w:val="en-US" w:eastAsia="x-none"/>
              </w:rPr>
              <w:t> </w:t>
            </w:r>
          </w:p>
          <w:p w14:paraId="21362C26" w14:textId="77777777" w:rsidR="00604B24" w:rsidRPr="00604B24" w:rsidRDefault="00604B24" w:rsidP="00D42E96">
            <w:pPr>
              <w:numPr>
                <w:ilvl w:val="1"/>
                <w:numId w:val="19"/>
              </w:numPr>
              <w:snapToGrid w:val="0"/>
              <w:spacing w:after="0" w:line="0" w:lineRule="atLeast"/>
              <w:contextualSpacing/>
              <w:rPr>
                <w:rFonts w:ascii="Times" w:eastAsia="Batang" w:hAnsi="Times" w:cs="Times"/>
                <w:lang w:val="en-US" w:eastAsia="x-none"/>
              </w:rPr>
            </w:pPr>
            <w:r w:rsidRPr="00604B24">
              <w:rPr>
                <w:rFonts w:ascii="Times" w:eastAsia="Batang" w:hAnsi="Times" w:cs="Times"/>
                <w:lang w:val="en-US" w:eastAsia="x-none"/>
              </w:rPr>
              <w:t>On the PUCCH-SR resource selection rule when SR is triggered and 2 PUCCH-SR resources are configured,</w:t>
            </w:r>
            <w:r w:rsidRPr="00604B24">
              <w:rPr>
                <w:rFonts w:ascii="Times" w:eastAsia="Batang" w:hAnsi="Times" w:cs="Times"/>
                <w:szCs w:val="24"/>
                <w:lang w:val="en-US" w:eastAsia="x-none"/>
              </w:rPr>
              <w:t> </w:t>
            </w:r>
            <w:r w:rsidRPr="00604B24">
              <w:rPr>
                <w:rFonts w:ascii="Times" w:eastAsia="Batang" w:hAnsi="Times" w:cs="Times"/>
                <w:lang w:val="en-US" w:eastAsia="x-none"/>
              </w:rPr>
              <w:t>and at most one BFD RS set fails per CC, adopt alt 2 if all failed BFD RS sets</w:t>
            </w:r>
            <w:r w:rsidRPr="00604B24">
              <w:rPr>
                <w:rFonts w:ascii="Times" w:eastAsia="Batang" w:hAnsi="Times" w:cs="Times"/>
                <w:szCs w:val="24"/>
                <w:lang w:val="en-US" w:eastAsia="x-none"/>
              </w:rPr>
              <w:t> </w:t>
            </w:r>
            <w:r w:rsidRPr="00604B24">
              <w:rPr>
                <w:rFonts w:ascii="Times" w:eastAsia="Batang" w:hAnsi="Times" w:cs="Times"/>
                <w:lang w:val="en-US" w:eastAsia="x-none"/>
              </w:rPr>
              <w:t>cross CCs</w:t>
            </w:r>
            <w:r w:rsidRPr="00604B24">
              <w:rPr>
                <w:rFonts w:ascii="Times" w:eastAsia="Batang" w:hAnsi="Times" w:cs="Times"/>
                <w:szCs w:val="24"/>
                <w:lang w:val="en-US" w:eastAsia="x-none"/>
              </w:rPr>
              <w:t> </w:t>
            </w:r>
            <w:r w:rsidRPr="00604B24">
              <w:rPr>
                <w:rFonts w:ascii="Times" w:eastAsia="Batang" w:hAnsi="Times" w:cs="Times"/>
                <w:lang w:val="en-US" w:eastAsia="x-none"/>
              </w:rPr>
              <w:t>are associated with the same PUCCH SR resource, else PUCCH-SR resource selection is up to UE implementation.</w:t>
            </w:r>
          </w:p>
          <w:p w14:paraId="36487ECE" w14:textId="77777777" w:rsidR="00604B24" w:rsidRPr="00604B24" w:rsidRDefault="00604B24" w:rsidP="00D42E96">
            <w:pPr>
              <w:numPr>
                <w:ilvl w:val="0"/>
                <w:numId w:val="19"/>
              </w:numPr>
              <w:snapToGrid w:val="0"/>
              <w:spacing w:after="0" w:line="0" w:lineRule="atLeast"/>
              <w:contextualSpacing/>
              <w:rPr>
                <w:rFonts w:ascii="Times" w:eastAsia="Batang" w:hAnsi="Times" w:cs="Times"/>
                <w:lang w:val="en-US" w:eastAsia="x-none"/>
              </w:rPr>
            </w:pPr>
            <w:r w:rsidRPr="00604B24">
              <w:rPr>
                <w:rFonts w:ascii="Times" w:eastAsia="Batang" w:hAnsi="Times" w:cs="Times"/>
                <w:lang w:val="en-US" w:eastAsia="x-none"/>
              </w:rPr>
              <w:t>Alt 2.5.2 C:</w:t>
            </w:r>
            <w:r w:rsidRPr="00604B24">
              <w:rPr>
                <w:rFonts w:ascii="Times" w:eastAsia="Batang" w:hAnsi="Times" w:cs="Times"/>
                <w:szCs w:val="24"/>
                <w:lang w:val="en-US" w:eastAsia="x-none"/>
              </w:rPr>
              <w:t> </w:t>
            </w:r>
          </w:p>
          <w:p w14:paraId="163565E0" w14:textId="77777777" w:rsidR="00604B24" w:rsidRPr="00604B24" w:rsidRDefault="00604B24" w:rsidP="00D42E96">
            <w:pPr>
              <w:numPr>
                <w:ilvl w:val="1"/>
                <w:numId w:val="19"/>
              </w:numPr>
              <w:snapToGrid w:val="0"/>
              <w:spacing w:after="0" w:line="0" w:lineRule="atLeast"/>
              <w:contextualSpacing/>
              <w:rPr>
                <w:rFonts w:ascii="Times" w:eastAsia="Batang" w:hAnsi="Times" w:cs="Times"/>
                <w:lang w:val="en-US" w:eastAsia="x-none"/>
              </w:rPr>
            </w:pPr>
            <w:r w:rsidRPr="00604B24">
              <w:rPr>
                <w:rFonts w:ascii="Times" w:eastAsia="Batang" w:hAnsi="Times" w:cs="Times"/>
                <w:lang w:val="en-US" w:eastAsia="x-none"/>
              </w:rPr>
              <w:t>On the PUCCH-SR resource selection rule when SR is triggered and 2 PUCCH-SR resources are configured,</w:t>
            </w:r>
            <w:r w:rsidRPr="00604B24">
              <w:rPr>
                <w:rFonts w:ascii="Times" w:eastAsia="Batang" w:hAnsi="Times" w:cs="Times"/>
                <w:szCs w:val="24"/>
                <w:lang w:val="en-US" w:eastAsia="x-none"/>
              </w:rPr>
              <w:t> </w:t>
            </w:r>
            <w:r w:rsidRPr="00604B24">
              <w:rPr>
                <w:rFonts w:ascii="Times" w:eastAsia="Batang" w:hAnsi="Times" w:cs="Times"/>
                <w:lang w:val="en-US" w:eastAsia="x-none"/>
              </w:rPr>
              <w:t>and at most one BFD RS set fails per CC, adopt alt 1 if all failed BFD RS sets</w:t>
            </w:r>
            <w:r w:rsidRPr="00604B24">
              <w:rPr>
                <w:rFonts w:ascii="Times" w:eastAsia="Batang" w:hAnsi="Times" w:cs="Times"/>
                <w:szCs w:val="24"/>
                <w:lang w:val="en-US" w:eastAsia="x-none"/>
              </w:rPr>
              <w:t> </w:t>
            </w:r>
            <w:r w:rsidRPr="00604B24">
              <w:rPr>
                <w:rFonts w:ascii="Times" w:eastAsia="Batang" w:hAnsi="Times" w:cs="Times"/>
                <w:lang w:val="en-US" w:eastAsia="x-none"/>
              </w:rPr>
              <w:t>cross CCs</w:t>
            </w:r>
            <w:r w:rsidRPr="00604B24">
              <w:rPr>
                <w:rFonts w:ascii="Times" w:eastAsia="Batang" w:hAnsi="Times" w:cs="Times"/>
                <w:szCs w:val="24"/>
                <w:lang w:val="en-US" w:eastAsia="x-none"/>
              </w:rPr>
              <w:t> </w:t>
            </w:r>
            <w:r w:rsidRPr="00604B24">
              <w:rPr>
                <w:rFonts w:ascii="Times" w:eastAsia="Batang" w:hAnsi="Times" w:cs="Times"/>
                <w:lang w:val="en-US" w:eastAsia="x-none"/>
              </w:rPr>
              <w:t>are associated with the same PUCCH SR resource, else PUCCH-SR resource selection is up to UE implementation.</w:t>
            </w:r>
          </w:p>
          <w:p w14:paraId="19920F54" w14:textId="77777777" w:rsidR="00604B24" w:rsidRPr="00604B24" w:rsidRDefault="00604B24" w:rsidP="00D42E96">
            <w:pPr>
              <w:numPr>
                <w:ilvl w:val="0"/>
                <w:numId w:val="19"/>
              </w:numPr>
              <w:snapToGrid w:val="0"/>
              <w:spacing w:after="0" w:line="0" w:lineRule="atLeast"/>
              <w:contextualSpacing/>
              <w:rPr>
                <w:rFonts w:ascii="Times" w:eastAsia="Batang" w:hAnsi="Times" w:cs="Times"/>
                <w:szCs w:val="24"/>
                <w:lang w:val="en-US" w:eastAsia="x-none"/>
              </w:rPr>
            </w:pPr>
            <w:r w:rsidRPr="00604B24">
              <w:rPr>
                <w:rFonts w:ascii="Times" w:eastAsia="Batang" w:hAnsi="Times" w:cs="Times"/>
                <w:lang w:val="en-US" w:eastAsia="x-none"/>
              </w:rPr>
              <w:t>Alt 2.5.2 D:</w:t>
            </w:r>
            <w:r w:rsidRPr="00604B24">
              <w:rPr>
                <w:rFonts w:ascii="Times" w:eastAsia="Batang" w:hAnsi="Times" w:cs="Times"/>
                <w:szCs w:val="24"/>
                <w:lang w:val="en-US" w:eastAsia="x-none"/>
              </w:rPr>
              <w:t> </w:t>
            </w:r>
          </w:p>
          <w:p w14:paraId="1362D1E6" w14:textId="77777777" w:rsidR="00604B24" w:rsidRPr="00604B24" w:rsidRDefault="00604B24" w:rsidP="00D42E96">
            <w:pPr>
              <w:numPr>
                <w:ilvl w:val="1"/>
                <w:numId w:val="19"/>
              </w:numPr>
              <w:snapToGrid w:val="0"/>
              <w:spacing w:after="0" w:line="0" w:lineRule="atLeast"/>
              <w:contextualSpacing/>
              <w:rPr>
                <w:rFonts w:ascii="Times" w:eastAsia="Batang" w:hAnsi="Times" w:cs="Times"/>
                <w:lang w:val="en-US" w:eastAsia="x-none"/>
              </w:rPr>
            </w:pPr>
            <w:bookmarkStart w:id="0" w:name="_Hlk73050134"/>
            <w:r w:rsidRPr="00604B24">
              <w:rPr>
                <w:rFonts w:ascii="Times" w:eastAsia="Batang" w:hAnsi="Times" w:cs="Times"/>
                <w:lang w:val="en-US" w:eastAsia="x-none"/>
              </w:rPr>
              <w:t>Revert the past agreement on supporting configuration of up to 2 PUCCH-SR resources. A UE can be configured up to 1 PUCCH-SR resource in a cell group.</w:t>
            </w:r>
            <w:bookmarkEnd w:id="0"/>
            <w:r w:rsidRPr="00604B24">
              <w:rPr>
                <w:rFonts w:ascii="Times" w:eastAsia="Batang" w:hAnsi="Times" w:cs="Times"/>
                <w:lang w:val="en-US" w:eastAsia="x-none"/>
              </w:rPr>
              <w:t xml:space="preserve"> </w:t>
            </w:r>
          </w:p>
          <w:p w14:paraId="0E77D8A4" w14:textId="77777777" w:rsidR="00604B24" w:rsidRDefault="00604B24">
            <w:pPr>
              <w:snapToGrid w:val="0"/>
              <w:spacing w:after="0" w:line="0" w:lineRule="atLeast"/>
              <w:jc w:val="both"/>
              <w:rPr>
                <w:sz w:val="22"/>
              </w:rPr>
            </w:pPr>
          </w:p>
          <w:p w14:paraId="7D54526C" w14:textId="77777777" w:rsidR="004641E6" w:rsidRPr="000E4C0F" w:rsidRDefault="004641E6" w:rsidP="004641E6">
            <w:pPr>
              <w:rPr>
                <w:rFonts w:cs="Times"/>
                <w:b/>
                <w:bCs/>
                <w:highlight w:val="green"/>
                <w:lang w:eastAsia="x-none"/>
              </w:rPr>
            </w:pPr>
            <w:r w:rsidRPr="000E4C0F">
              <w:rPr>
                <w:rFonts w:cs="Times"/>
                <w:b/>
                <w:bCs/>
                <w:highlight w:val="green"/>
                <w:lang w:eastAsia="x-none"/>
              </w:rPr>
              <w:t>Agreement</w:t>
            </w:r>
          </w:p>
          <w:p w14:paraId="26EAFA56" w14:textId="77777777" w:rsidR="004641E6" w:rsidRPr="000E4C0F" w:rsidRDefault="004641E6" w:rsidP="004641E6">
            <w:pPr>
              <w:rPr>
                <w:rFonts w:cs="Times"/>
                <w:color w:val="212121"/>
              </w:rPr>
            </w:pPr>
            <w:r w:rsidRPr="000E4C0F">
              <w:rPr>
                <w:rFonts w:cs="Times"/>
                <w:color w:val="212121"/>
              </w:rPr>
              <w:t>Support to configure an association between a BFD-RS set on SpCell and a PUCCH-SR resource / SR configuration for per TRP BFR.</w:t>
            </w:r>
          </w:p>
          <w:p w14:paraId="1F928DE2" w14:textId="77777777" w:rsidR="004641E6" w:rsidRPr="000E4C0F" w:rsidRDefault="004641E6" w:rsidP="004641E6">
            <w:pPr>
              <w:pStyle w:val="0Maintext"/>
              <w:numPr>
                <w:ilvl w:val="0"/>
                <w:numId w:val="21"/>
              </w:numPr>
              <w:spacing w:after="0" w:afterAutospacing="0" w:line="240" w:lineRule="auto"/>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SCell and a PUCCH-SR resource </w:t>
            </w:r>
            <w:r w:rsidRPr="000E4C0F">
              <w:rPr>
                <w:rFonts w:ascii="Times" w:hAnsi="Times" w:cs="Times"/>
                <w:color w:val="212121"/>
              </w:rPr>
              <w:t>/ SR configuration for per TRP BFR</w:t>
            </w:r>
          </w:p>
          <w:p w14:paraId="5459EC5E" w14:textId="77777777" w:rsidR="004641E6" w:rsidRPr="000E4C0F" w:rsidRDefault="004641E6" w:rsidP="00346AC5">
            <w:pPr>
              <w:pStyle w:val="0Maintext"/>
              <w:ind w:firstLine="0"/>
              <w:rPr>
                <w:rFonts w:ascii="Times" w:hAnsi="Times" w:cs="Times"/>
                <w:b/>
                <w:i/>
                <w:iCs/>
                <w:color w:val="212121"/>
                <w:lang w:val="en-US"/>
              </w:rPr>
            </w:pPr>
            <w:r w:rsidRPr="000E4C0F">
              <w:rPr>
                <w:rFonts w:ascii="Times" w:hAnsi="Times" w:cs="Times"/>
                <w:color w:val="212121"/>
                <w:lang w:val="en-US"/>
              </w:rPr>
              <w:t>A UE capability signaling is introduced for indicating the support of this association. Above applies only for multi-DCI case.</w:t>
            </w:r>
          </w:p>
          <w:p w14:paraId="4CB2173E" w14:textId="77777777" w:rsidR="003B6A33" w:rsidRPr="00346AC5" w:rsidRDefault="003B6A33" w:rsidP="00346AC5">
            <w:pPr>
              <w:keepNext/>
              <w:numPr>
                <w:ilvl w:val="3"/>
                <w:numId w:val="0"/>
              </w:numPr>
              <w:spacing w:after="0" w:line="0" w:lineRule="atLeast"/>
              <w:jc w:val="both"/>
              <w:outlineLvl w:val="3"/>
              <w:rPr>
                <w:rFonts w:eastAsia="Malgun Gothic"/>
                <w:b/>
                <w:color w:val="212121"/>
                <w:lang w:val="en-US"/>
              </w:rPr>
            </w:pPr>
          </w:p>
          <w:p w14:paraId="221BBBF3" w14:textId="77777777" w:rsidR="004641E6" w:rsidRPr="004641E6" w:rsidRDefault="004641E6" w:rsidP="004641E6">
            <w:pPr>
              <w:spacing w:after="0"/>
              <w:rPr>
                <w:rFonts w:ascii="Times" w:eastAsia="Batang" w:hAnsi="Times"/>
                <w:b/>
                <w:bCs/>
                <w:szCs w:val="24"/>
                <w:highlight w:val="green"/>
                <w:lang w:eastAsia="x-none"/>
              </w:rPr>
            </w:pPr>
            <w:r w:rsidRPr="004641E6">
              <w:rPr>
                <w:rFonts w:ascii="Times" w:eastAsia="Batang" w:hAnsi="Times"/>
                <w:b/>
                <w:bCs/>
                <w:szCs w:val="24"/>
                <w:highlight w:val="green"/>
                <w:lang w:eastAsia="x-none"/>
              </w:rPr>
              <w:t>Agreement</w:t>
            </w:r>
          </w:p>
          <w:p w14:paraId="1D06161F" w14:textId="77777777" w:rsidR="004641E6" w:rsidRPr="004641E6" w:rsidRDefault="004641E6" w:rsidP="004641E6">
            <w:pPr>
              <w:snapToGrid w:val="0"/>
              <w:spacing w:after="0"/>
              <w:jc w:val="both"/>
              <w:rPr>
                <w:rFonts w:ascii="Times" w:eastAsia="Batang" w:hAnsi="Times" w:cs="Times"/>
              </w:rPr>
            </w:pPr>
            <w:r w:rsidRPr="004641E6">
              <w:rPr>
                <w:rFonts w:ascii="Times" w:eastAsia="Malgun Gothic" w:hAnsi="Times" w:cs="Times" w:hint="eastAsia"/>
                <w:lang w:eastAsia="zh-CN"/>
              </w:rPr>
              <w:t>RACH</w:t>
            </w:r>
            <w:r w:rsidRPr="004641E6">
              <w:rPr>
                <w:rFonts w:ascii="Times" w:eastAsia="Batang" w:hAnsi="Times" w:cs="Times"/>
              </w:rPr>
              <w:t>-based transmission can be triggered on a SpCell a</w:t>
            </w:r>
            <w:r w:rsidRPr="004641E6">
              <w:rPr>
                <w:rFonts w:ascii="Times" w:eastAsia="Malgun Gothic" w:hAnsi="Times" w:cs="Times" w:hint="eastAsia"/>
                <w:lang w:eastAsia="zh-CN"/>
              </w:rPr>
              <w:t>t</w:t>
            </w:r>
            <w:r w:rsidRPr="004641E6">
              <w:rPr>
                <w:rFonts w:ascii="Times" w:eastAsia="Batang" w:hAnsi="Times" w:cs="Times"/>
              </w:rPr>
              <w:t xml:space="preserve"> least in the following scenarios</w:t>
            </w:r>
          </w:p>
          <w:p w14:paraId="0D8B699F" w14:textId="77777777" w:rsidR="004641E6" w:rsidRPr="004641E6" w:rsidRDefault="004641E6" w:rsidP="004641E6">
            <w:pPr>
              <w:numPr>
                <w:ilvl w:val="0"/>
                <w:numId w:val="17"/>
              </w:numPr>
              <w:spacing w:after="0"/>
              <w:rPr>
                <w:rFonts w:ascii="Times" w:eastAsia="DengXian" w:hAnsi="Times" w:cs="Times"/>
                <w:bCs/>
                <w:iCs/>
                <w:kern w:val="32"/>
                <w:szCs w:val="22"/>
                <w:lang w:eastAsia="zh-CN"/>
              </w:rPr>
            </w:pPr>
            <w:r w:rsidRPr="004641E6">
              <w:rPr>
                <w:rFonts w:ascii="Times" w:eastAsia="DengXian" w:hAnsi="Times" w:cs="Times"/>
                <w:bCs/>
                <w:iCs/>
                <w:kern w:val="32"/>
                <w:szCs w:val="22"/>
                <w:lang w:eastAsia="zh-CN"/>
              </w:rPr>
              <w:lastRenderedPageBreak/>
              <w:t xml:space="preserve">Scenario 1: When beam failure is detected on all BFD-RS sets on the SpCell </w:t>
            </w:r>
          </w:p>
          <w:p w14:paraId="385FC1BE" w14:textId="77777777" w:rsidR="004641E6" w:rsidRPr="004641E6" w:rsidRDefault="004641E6" w:rsidP="004641E6">
            <w:pPr>
              <w:numPr>
                <w:ilvl w:val="0"/>
                <w:numId w:val="17"/>
              </w:numPr>
              <w:spacing w:after="0"/>
              <w:rPr>
                <w:rFonts w:ascii="Times" w:eastAsia="DengXian" w:hAnsi="Times" w:cs="Times"/>
                <w:bCs/>
                <w:iCs/>
                <w:kern w:val="32"/>
                <w:szCs w:val="22"/>
                <w:lang w:eastAsia="zh-CN"/>
              </w:rPr>
            </w:pPr>
            <w:r w:rsidRPr="004641E6">
              <w:rPr>
                <w:rFonts w:ascii="Times" w:eastAsia="DengXian" w:hAnsi="Times" w:cs="Times"/>
                <w:bCs/>
                <w:iCs/>
                <w:kern w:val="32"/>
                <w:szCs w:val="22"/>
                <w:lang w:eastAsia="zh-CN"/>
              </w:rPr>
              <w:t>FFS: other scenarios</w:t>
            </w:r>
          </w:p>
          <w:p w14:paraId="4C986CB7" w14:textId="77777777" w:rsidR="004641E6" w:rsidRPr="004641E6" w:rsidRDefault="004641E6" w:rsidP="004641E6">
            <w:pPr>
              <w:numPr>
                <w:ilvl w:val="1"/>
                <w:numId w:val="16"/>
              </w:numPr>
              <w:snapToGrid w:val="0"/>
              <w:spacing w:after="0"/>
              <w:jc w:val="both"/>
              <w:rPr>
                <w:rFonts w:ascii="Times" w:eastAsia="Calibri" w:hAnsi="Times" w:cs="Times"/>
                <w:lang w:val="en-US"/>
              </w:rPr>
            </w:pPr>
            <w:r w:rsidRPr="004641E6">
              <w:rPr>
                <w:rFonts w:ascii="Times" w:eastAsia="Calibri" w:hAnsi="Times" w:cs="Times"/>
                <w:lang w:val="en-US"/>
              </w:rPr>
              <w:t>Scenario 2: at least one TRP fails on SpCell</w:t>
            </w:r>
          </w:p>
          <w:p w14:paraId="0E8F8864" w14:textId="77777777" w:rsidR="004641E6" w:rsidRPr="004641E6" w:rsidRDefault="004641E6" w:rsidP="004641E6">
            <w:pPr>
              <w:numPr>
                <w:ilvl w:val="1"/>
                <w:numId w:val="16"/>
              </w:numPr>
              <w:snapToGrid w:val="0"/>
              <w:spacing w:after="0"/>
              <w:jc w:val="both"/>
              <w:rPr>
                <w:rFonts w:ascii="Times" w:eastAsia="Calibri" w:hAnsi="Times" w:cs="Times"/>
                <w:lang w:val="en-US"/>
              </w:rPr>
            </w:pPr>
            <w:r w:rsidRPr="004641E6">
              <w:rPr>
                <w:rFonts w:ascii="Times" w:eastAsia="Calibri" w:hAnsi="Times" w:cs="Times"/>
                <w:lang w:val="en-US"/>
              </w:rPr>
              <w:t>Scenario 3: at least one pre-defined TRP fails on SpCell</w:t>
            </w:r>
          </w:p>
          <w:p w14:paraId="33702AFD" w14:textId="77777777" w:rsidR="004641E6" w:rsidRPr="004641E6" w:rsidRDefault="004641E6" w:rsidP="004641E6">
            <w:pPr>
              <w:numPr>
                <w:ilvl w:val="1"/>
                <w:numId w:val="16"/>
              </w:numPr>
              <w:snapToGrid w:val="0"/>
              <w:spacing w:after="0"/>
              <w:jc w:val="both"/>
              <w:rPr>
                <w:rFonts w:ascii="Times" w:eastAsia="Calibri" w:hAnsi="Times" w:cs="Times"/>
                <w:lang w:val="en-US"/>
              </w:rPr>
            </w:pPr>
            <w:r w:rsidRPr="004641E6">
              <w:rPr>
                <w:rFonts w:ascii="Times" w:eastAsia="Calibri" w:hAnsi="Times" w:cs="Times"/>
                <w:lang w:val="en-US"/>
              </w:rPr>
              <w:t xml:space="preserve">Scenario 4: at least one TRP </w:t>
            </w:r>
            <w:proofErr w:type="gramStart"/>
            <w:r w:rsidRPr="004641E6">
              <w:rPr>
                <w:rFonts w:ascii="Times" w:eastAsia="Calibri" w:hAnsi="Times" w:cs="Times"/>
                <w:lang w:val="en-US"/>
              </w:rPr>
              <w:t>fails</w:t>
            </w:r>
            <w:proofErr w:type="gramEnd"/>
            <w:r w:rsidRPr="004641E6">
              <w:rPr>
                <w:rFonts w:ascii="Times" w:eastAsia="Calibri" w:hAnsi="Times" w:cs="Times"/>
                <w:lang w:val="en-US"/>
              </w:rPr>
              <w:t xml:space="preserve"> and no PUCCH-SR is configured, and no UL grant is available</w:t>
            </w:r>
          </w:p>
          <w:p w14:paraId="712DEA66" w14:textId="77777777" w:rsidR="004641E6" w:rsidRPr="004641E6" w:rsidRDefault="004641E6" w:rsidP="004641E6">
            <w:pPr>
              <w:numPr>
                <w:ilvl w:val="1"/>
                <w:numId w:val="16"/>
              </w:numPr>
              <w:snapToGrid w:val="0"/>
              <w:spacing w:after="0"/>
              <w:jc w:val="both"/>
              <w:rPr>
                <w:rFonts w:ascii="Times" w:eastAsia="Calibri" w:hAnsi="Times" w:cs="Times"/>
                <w:lang w:val="en-US"/>
              </w:rPr>
            </w:pPr>
            <w:r w:rsidRPr="004641E6">
              <w:rPr>
                <w:rFonts w:ascii="Times" w:eastAsia="Calibri" w:hAnsi="Times" w:cs="Times"/>
                <w:lang w:val="en-US"/>
              </w:rPr>
              <w:t>Scenario 5: If MAC-CE based reporting does not work (details FFS)</w:t>
            </w:r>
          </w:p>
          <w:p w14:paraId="098637A1" w14:textId="77777777" w:rsidR="004641E6" w:rsidRPr="004641E6" w:rsidRDefault="004641E6" w:rsidP="004641E6">
            <w:pPr>
              <w:numPr>
                <w:ilvl w:val="1"/>
                <w:numId w:val="16"/>
              </w:numPr>
              <w:snapToGrid w:val="0"/>
              <w:spacing w:after="0"/>
              <w:jc w:val="both"/>
              <w:rPr>
                <w:rFonts w:ascii="Times" w:eastAsia="Calibri" w:hAnsi="Times" w:cs="Times"/>
                <w:lang w:val="en-US"/>
              </w:rPr>
            </w:pPr>
            <w:r w:rsidRPr="004641E6">
              <w:rPr>
                <w:rFonts w:ascii="Times" w:eastAsia="Calibri" w:hAnsi="Times" w:cs="Times"/>
                <w:lang w:val="en-US"/>
              </w:rPr>
              <w:t>Scenario 6: When no PUCCH-SR is configured</w:t>
            </w:r>
          </w:p>
          <w:p w14:paraId="7C8EAD43" w14:textId="308FB807" w:rsidR="003B6A33" w:rsidRPr="004641E6" w:rsidRDefault="003B6A33">
            <w:pPr>
              <w:keepNext/>
              <w:numPr>
                <w:ilvl w:val="3"/>
                <w:numId w:val="0"/>
              </w:numPr>
              <w:spacing w:after="0" w:line="0" w:lineRule="atLeast"/>
              <w:jc w:val="both"/>
              <w:outlineLvl w:val="3"/>
              <w:rPr>
                <w:rFonts w:ascii="Times" w:eastAsia="DengXian" w:hAnsi="Times" w:cs="Times"/>
                <w:b/>
                <w:lang w:val="en-US" w:eastAsia="zh-CN"/>
              </w:rPr>
            </w:pPr>
          </w:p>
          <w:p w14:paraId="54BDA749" w14:textId="77777777" w:rsidR="002E60F8" w:rsidRPr="002E60F8" w:rsidRDefault="002E60F8" w:rsidP="00346AC5">
            <w:pPr>
              <w:spacing w:after="0" w:line="0" w:lineRule="atLeast"/>
              <w:rPr>
                <w:rFonts w:ascii="Times" w:eastAsia="Batang" w:hAnsi="Times"/>
                <w:b/>
                <w:bCs/>
                <w:szCs w:val="24"/>
                <w:highlight w:val="green"/>
                <w:lang w:eastAsia="x-none"/>
              </w:rPr>
            </w:pPr>
            <w:r w:rsidRPr="002E60F8">
              <w:rPr>
                <w:rFonts w:ascii="Times" w:eastAsia="Batang" w:hAnsi="Times"/>
                <w:b/>
                <w:bCs/>
                <w:szCs w:val="24"/>
                <w:highlight w:val="green"/>
                <w:lang w:eastAsia="x-none"/>
              </w:rPr>
              <w:t>Agreement</w:t>
            </w:r>
          </w:p>
          <w:p w14:paraId="0AC78360" w14:textId="77777777" w:rsidR="002E60F8" w:rsidRPr="002E60F8" w:rsidRDefault="002E60F8" w:rsidP="00346AC5">
            <w:pPr>
              <w:spacing w:after="0" w:line="0" w:lineRule="atLeast"/>
              <w:rPr>
                <w:rFonts w:ascii="Times" w:eastAsia="Batang" w:hAnsi="Times" w:cs="Times"/>
                <w:color w:val="1F497D"/>
                <w:szCs w:val="22"/>
              </w:rPr>
            </w:pPr>
            <w:r w:rsidRPr="002E60F8">
              <w:rPr>
                <w:rFonts w:ascii="Times" w:eastAsia="Batang" w:hAnsi="Times" w:cs="Times"/>
                <w:szCs w:val="22"/>
              </w:rPr>
              <w:t>To associate BFD-RS set k and NBI-RS set j</w:t>
            </w:r>
          </w:p>
          <w:p w14:paraId="2307A3E9" w14:textId="77777777" w:rsidR="002E60F8" w:rsidRPr="002E60F8" w:rsidRDefault="002E60F8" w:rsidP="00346AC5">
            <w:pPr>
              <w:keepNext/>
              <w:numPr>
                <w:ilvl w:val="0"/>
                <w:numId w:val="17"/>
              </w:numPr>
              <w:spacing w:after="0" w:line="0" w:lineRule="atLeast"/>
              <w:outlineLvl w:val="3"/>
              <w:rPr>
                <w:rFonts w:ascii="Times" w:eastAsia="DengXian" w:hAnsi="Times" w:cs="Times"/>
                <w:bCs/>
                <w:iCs/>
                <w:kern w:val="32"/>
                <w:szCs w:val="22"/>
                <w:lang w:eastAsia="zh-CN"/>
              </w:rPr>
            </w:pPr>
            <w:r w:rsidRPr="002E60F8">
              <w:rPr>
                <w:rFonts w:ascii="Times" w:eastAsia="DengXian" w:hAnsi="Times" w:cs="Times"/>
                <w:bCs/>
                <w:iCs/>
                <w:kern w:val="32"/>
                <w:szCs w:val="22"/>
                <w:lang w:eastAsia="zh-CN"/>
              </w:rPr>
              <w:t>Alt-1: 1-to-1, fixed in spec</w:t>
            </w:r>
          </w:p>
          <w:p w14:paraId="7727F7A9" w14:textId="77777777" w:rsidR="002E60F8" w:rsidRPr="002E60F8" w:rsidRDefault="002E60F8" w:rsidP="00346AC5">
            <w:pPr>
              <w:keepNext/>
              <w:numPr>
                <w:ilvl w:val="0"/>
                <w:numId w:val="17"/>
              </w:numPr>
              <w:spacing w:after="0" w:line="0" w:lineRule="atLeast"/>
              <w:outlineLvl w:val="3"/>
              <w:rPr>
                <w:rFonts w:ascii="Times" w:eastAsia="DengXian" w:hAnsi="Times" w:cs="Times"/>
                <w:bCs/>
                <w:iCs/>
                <w:kern w:val="32"/>
                <w:szCs w:val="22"/>
                <w:lang w:eastAsia="zh-CN"/>
              </w:rPr>
            </w:pPr>
            <w:r w:rsidRPr="002E60F8">
              <w:rPr>
                <w:rFonts w:ascii="Times" w:eastAsia="DengXian" w:hAnsi="Times" w:cs="Times"/>
                <w:bCs/>
                <w:iCs/>
                <w:kern w:val="32"/>
                <w:szCs w:val="22"/>
                <w:lang w:eastAsia="zh-CN"/>
              </w:rPr>
              <w:t>Whether NBI-RS configuration is mandatory is separate discussion</w:t>
            </w:r>
          </w:p>
          <w:p w14:paraId="5354FC50" w14:textId="77777777" w:rsidR="002E60F8" w:rsidRPr="002E60F8" w:rsidRDefault="002E60F8" w:rsidP="00346AC5">
            <w:pPr>
              <w:spacing w:after="0" w:line="0" w:lineRule="atLeast"/>
              <w:rPr>
                <w:rFonts w:ascii="Times" w:eastAsia="SimSun" w:hAnsi="Times" w:cs="Times"/>
                <w:b/>
                <w:bCs/>
                <w:szCs w:val="22"/>
                <w:highlight w:val="yellow"/>
              </w:rPr>
            </w:pPr>
          </w:p>
          <w:p w14:paraId="7E6074E1" w14:textId="77777777" w:rsidR="002E60F8" w:rsidRPr="002E60F8" w:rsidRDefault="002E60F8" w:rsidP="00346AC5">
            <w:pPr>
              <w:spacing w:after="0" w:line="0" w:lineRule="atLeast"/>
              <w:jc w:val="both"/>
              <w:rPr>
                <w:rFonts w:ascii="Times" w:eastAsia="Batang" w:hAnsi="Times" w:cs="Times"/>
                <w:b/>
                <w:bCs/>
                <w:i/>
                <w:iCs/>
                <w:szCs w:val="22"/>
              </w:rPr>
            </w:pPr>
            <w:r w:rsidRPr="002E60F8">
              <w:rPr>
                <w:rFonts w:ascii="Times" w:eastAsia="Batang" w:hAnsi="Times" w:cs="Times"/>
                <w:b/>
                <w:bCs/>
                <w:szCs w:val="22"/>
              </w:rPr>
              <w:t>Conclusion</w:t>
            </w:r>
          </w:p>
          <w:p w14:paraId="5570EA8D" w14:textId="77777777" w:rsidR="002E60F8" w:rsidRPr="002E60F8" w:rsidRDefault="002E60F8" w:rsidP="00346AC5">
            <w:pPr>
              <w:spacing w:after="0" w:line="0" w:lineRule="atLeast"/>
              <w:jc w:val="both"/>
              <w:rPr>
                <w:rFonts w:ascii="Times" w:eastAsia="Batang" w:hAnsi="Times" w:cs="Times"/>
                <w:szCs w:val="22"/>
              </w:rPr>
            </w:pPr>
            <w:r w:rsidRPr="002E60F8">
              <w:rPr>
                <w:rFonts w:ascii="Times" w:eastAsia="Batang" w:hAnsi="Times" w:cs="Times"/>
                <w:szCs w:val="22"/>
              </w:rPr>
              <w:t>Design of MAC-CE related to SpCell when transmitted on msg3, msgA is up to RAN2.</w:t>
            </w:r>
          </w:p>
          <w:p w14:paraId="67E30527" w14:textId="77777777" w:rsidR="002E60F8" w:rsidRPr="002E60F8" w:rsidRDefault="002E60F8" w:rsidP="00346AC5">
            <w:pPr>
              <w:spacing w:after="0" w:line="0" w:lineRule="atLeast"/>
              <w:jc w:val="both"/>
              <w:rPr>
                <w:rFonts w:ascii="Times" w:eastAsia="Batang" w:hAnsi="Times" w:cs="Times"/>
                <w:color w:val="000000"/>
                <w:szCs w:val="22"/>
              </w:rPr>
            </w:pPr>
          </w:p>
          <w:p w14:paraId="0B499285" w14:textId="77777777" w:rsidR="002E60F8" w:rsidRPr="002E60F8" w:rsidRDefault="002E60F8" w:rsidP="00346AC5">
            <w:pPr>
              <w:spacing w:after="0" w:line="0" w:lineRule="atLeast"/>
              <w:rPr>
                <w:rFonts w:ascii="Times" w:eastAsia="Batang" w:hAnsi="Times"/>
                <w:b/>
                <w:bCs/>
                <w:szCs w:val="24"/>
                <w:highlight w:val="green"/>
                <w:lang w:eastAsia="x-none"/>
              </w:rPr>
            </w:pPr>
            <w:r w:rsidRPr="002E60F8">
              <w:rPr>
                <w:rFonts w:ascii="Times" w:eastAsia="Batang" w:hAnsi="Times"/>
                <w:b/>
                <w:bCs/>
                <w:szCs w:val="24"/>
                <w:highlight w:val="green"/>
                <w:lang w:eastAsia="x-none"/>
              </w:rPr>
              <w:t>Agreement</w:t>
            </w:r>
          </w:p>
          <w:p w14:paraId="2086BAA1" w14:textId="77777777" w:rsidR="002E60F8" w:rsidRPr="002E60F8" w:rsidRDefault="002E60F8" w:rsidP="00346AC5">
            <w:pPr>
              <w:spacing w:after="0" w:line="0" w:lineRule="atLeast"/>
              <w:rPr>
                <w:rFonts w:ascii="Times" w:eastAsia="Batang" w:hAnsi="Times" w:cs="Times"/>
                <w:szCs w:val="22"/>
              </w:rPr>
            </w:pPr>
            <w:r w:rsidRPr="002E60F8">
              <w:rPr>
                <w:rFonts w:ascii="Times" w:eastAsia="Batang" w:hAnsi="Times" w:cs="Times"/>
                <w:szCs w:val="22"/>
              </w:rPr>
              <w:t xml:space="preserve">For the case of all CORESETs with 1 activated TCI state per </w:t>
            </w:r>
            <w:proofErr w:type="gramStart"/>
            <w:r w:rsidRPr="002E60F8">
              <w:rPr>
                <w:rFonts w:ascii="Times" w:eastAsia="Batang" w:hAnsi="Times" w:cs="Times"/>
                <w:szCs w:val="22"/>
              </w:rPr>
              <w:t>CORESET ,</w:t>
            </w:r>
            <w:proofErr w:type="gramEnd"/>
            <w:r w:rsidRPr="002E60F8">
              <w:rPr>
                <w:rFonts w:ascii="Times" w:eastAsia="Batang" w:hAnsi="Times" w:cs="Times"/>
                <w:szCs w:val="22"/>
              </w:rPr>
              <w:t xml:space="preserve">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6BB282CF" w14:textId="77777777" w:rsidR="002E60F8" w:rsidRPr="002E60F8" w:rsidRDefault="002E60F8" w:rsidP="00346AC5">
            <w:pPr>
              <w:keepNext/>
              <w:numPr>
                <w:ilvl w:val="0"/>
                <w:numId w:val="17"/>
              </w:numPr>
              <w:spacing w:after="0" w:line="0" w:lineRule="atLeast"/>
              <w:outlineLvl w:val="3"/>
              <w:rPr>
                <w:rFonts w:ascii="Times" w:eastAsia="DengXian" w:hAnsi="Times" w:cs="Times"/>
                <w:bCs/>
                <w:iCs/>
                <w:kern w:val="32"/>
                <w:szCs w:val="22"/>
                <w:lang w:eastAsia="zh-CN"/>
              </w:rPr>
            </w:pPr>
            <w:r w:rsidRPr="002E60F8">
              <w:rPr>
                <w:rFonts w:ascii="Times" w:eastAsia="DengXian" w:hAnsi="Times" w:cs="Times"/>
                <w:bCs/>
                <w:iCs/>
                <w:kern w:val="32"/>
                <w:szCs w:val="22"/>
                <w:lang w:eastAsia="zh-CN"/>
              </w:rPr>
              <w:t xml:space="preserve">The above applies to Scell and SpCell </w:t>
            </w:r>
          </w:p>
          <w:p w14:paraId="3A51349D" w14:textId="77777777" w:rsidR="002E60F8" w:rsidRPr="002E60F8" w:rsidRDefault="002E60F8" w:rsidP="00346AC5">
            <w:pPr>
              <w:keepNext/>
              <w:numPr>
                <w:ilvl w:val="0"/>
                <w:numId w:val="17"/>
              </w:numPr>
              <w:spacing w:after="0" w:line="0" w:lineRule="atLeast"/>
              <w:outlineLvl w:val="3"/>
              <w:rPr>
                <w:rFonts w:ascii="Times" w:eastAsia="DengXian" w:hAnsi="Times" w:cs="Times"/>
                <w:bCs/>
                <w:iCs/>
                <w:kern w:val="32"/>
                <w:szCs w:val="22"/>
                <w:lang w:eastAsia="zh-CN"/>
              </w:rPr>
            </w:pPr>
            <w:r w:rsidRPr="002E60F8">
              <w:rPr>
                <w:rFonts w:ascii="Times" w:eastAsia="DengXian" w:hAnsi="Times" w:cs="Times"/>
                <w:bCs/>
                <w:iCs/>
                <w:kern w:val="32"/>
                <w:szCs w:val="22"/>
                <w:lang w:eastAsia="zh-CN"/>
              </w:rPr>
              <w:t>The above applies for the multi-DCI case</w:t>
            </w:r>
          </w:p>
          <w:p w14:paraId="585C36C9" w14:textId="77777777" w:rsidR="002E60F8" w:rsidRPr="002E60F8" w:rsidRDefault="002E60F8" w:rsidP="00346AC5">
            <w:pPr>
              <w:spacing w:after="0" w:line="0" w:lineRule="atLeast"/>
              <w:rPr>
                <w:rFonts w:ascii="Times" w:eastAsia="Batang" w:hAnsi="Times" w:cs="Times"/>
                <w:szCs w:val="22"/>
              </w:rPr>
            </w:pPr>
          </w:p>
          <w:p w14:paraId="64AEAF5C" w14:textId="77777777" w:rsidR="002E60F8" w:rsidRPr="002E60F8" w:rsidRDefault="002E60F8" w:rsidP="00346AC5">
            <w:pPr>
              <w:spacing w:after="0" w:line="0" w:lineRule="atLeast"/>
              <w:rPr>
                <w:rFonts w:ascii="Times" w:eastAsia="Batang" w:hAnsi="Times"/>
                <w:b/>
                <w:bCs/>
                <w:szCs w:val="24"/>
                <w:highlight w:val="green"/>
                <w:lang w:eastAsia="x-none"/>
              </w:rPr>
            </w:pPr>
            <w:r w:rsidRPr="002E60F8">
              <w:rPr>
                <w:rFonts w:ascii="Times" w:eastAsia="Batang" w:hAnsi="Times"/>
                <w:b/>
                <w:bCs/>
                <w:szCs w:val="24"/>
                <w:highlight w:val="green"/>
                <w:lang w:eastAsia="x-none"/>
              </w:rPr>
              <w:t>Agreement</w:t>
            </w:r>
          </w:p>
          <w:p w14:paraId="1C8A3D4F" w14:textId="77777777" w:rsidR="002E60F8" w:rsidRPr="002E60F8" w:rsidRDefault="002E60F8" w:rsidP="00346AC5">
            <w:pPr>
              <w:spacing w:after="0" w:line="0" w:lineRule="atLeast"/>
              <w:rPr>
                <w:rFonts w:ascii="Times" w:eastAsia="Batang" w:hAnsi="Times" w:cs="Times"/>
                <w:sz w:val="18"/>
                <w:szCs w:val="24"/>
              </w:rPr>
            </w:pPr>
            <w:r w:rsidRPr="002E60F8">
              <w:rPr>
                <w:rFonts w:ascii="Times" w:eastAsia="Batang" w:hAnsi="Times" w:cs="Times"/>
                <w:szCs w:val="22"/>
              </w:rPr>
              <w:t>SCS of the 28 symbols is the smallest SCS of the active DL BWP for the response reception CC and of the active DL BWP (s) of the CC(s)</w:t>
            </w:r>
            <w:r w:rsidRPr="002E60F8">
              <w:rPr>
                <w:rFonts w:eastAsia="Batang"/>
              </w:rPr>
              <w:t> </w:t>
            </w:r>
            <w:r w:rsidRPr="002E60F8">
              <w:rPr>
                <w:rFonts w:ascii="Times" w:eastAsia="Batang" w:hAnsi="Times" w:cs="Times"/>
                <w:szCs w:val="22"/>
              </w:rPr>
              <w:t>with the failed TRP link(s) reported in BFR MAC CE.</w:t>
            </w:r>
          </w:p>
          <w:p w14:paraId="1493C308" w14:textId="77777777" w:rsidR="002E60F8" w:rsidRPr="00346AC5" w:rsidRDefault="002E60F8">
            <w:pPr>
              <w:keepNext/>
              <w:numPr>
                <w:ilvl w:val="3"/>
                <w:numId w:val="0"/>
              </w:numPr>
              <w:spacing w:after="0" w:line="0" w:lineRule="atLeast"/>
              <w:jc w:val="both"/>
              <w:outlineLvl w:val="3"/>
              <w:rPr>
                <w:rFonts w:ascii="Times" w:eastAsia="DengXian" w:hAnsi="Times" w:cs="Times"/>
                <w:b/>
                <w:lang w:eastAsia="zh-CN"/>
              </w:rPr>
            </w:pPr>
          </w:p>
          <w:p w14:paraId="65420391" w14:textId="77777777" w:rsidR="002E60F8" w:rsidRPr="00346AC5" w:rsidRDefault="002E60F8" w:rsidP="00346AC5">
            <w:pPr>
              <w:keepNext/>
              <w:numPr>
                <w:ilvl w:val="3"/>
                <w:numId w:val="0"/>
              </w:numPr>
              <w:spacing w:after="0" w:line="0" w:lineRule="atLeast"/>
              <w:jc w:val="both"/>
              <w:outlineLvl w:val="3"/>
              <w:rPr>
                <w:rFonts w:ascii="Times" w:eastAsia="DengXian" w:hAnsi="Times" w:cs="Times"/>
                <w:b/>
                <w:lang w:val="en-US" w:eastAsia="zh-CN"/>
              </w:rPr>
            </w:pPr>
          </w:p>
          <w:p w14:paraId="47BC48D9" w14:textId="77777777" w:rsidR="003B6A33" w:rsidRPr="003B6A33" w:rsidRDefault="003B6A33" w:rsidP="00346AC5">
            <w:pPr>
              <w:spacing w:after="0" w:line="0" w:lineRule="atLeast"/>
              <w:rPr>
                <w:rFonts w:ascii="Times" w:eastAsia="Batang" w:hAnsi="Times" w:cs="Times"/>
                <w:b/>
                <w:bCs/>
                <w:highlight w:val="green"/>
                <w:lang w:eastAsia="x-none"/>
              </w:rPr>
            </w:pPr>
            <w:r w:rsidRPr="003B6A33">
              <w:rPr>
                <w:rFonts w:ascii="Times" w:eastAsia="Batang" w:hAnsi="Times" w:cs="Times"/>
                <w:b/>
                <w:bCs/>
                <w:highlight w:val="green"/>
                <w:lang w:eastAsia="x-none"/>
              </w:rPr>
              <w:t>Agreement</w:t>
            </w:r>
          </w:p>
          <w:p w14:paraId="1D43773D" w14:textId="77777777" w:rsidR="003B6A33" w:rsidRPr="003B6A33" w:rsidRDefault="003B6A33" w:rsidP="00346AC5">
            <w:pPr>
              <w:spacing w:after="0" w:line="0" w:lineRule="atLeast"/>
              <w:rPr>
                <w:rFonts w:eastAsia="SimSun"/>
                <w:lang w:val="en-US" w:eastAsia="zh-CN"/>
              </w:rPr>
            </w:pPr>
            <w:r w:rsidRPr="003B6A33">
              <w:rPr>
                <w:rFonts w:eastAsia="SimSun"/>
                <w:lang w:val="en-US" w:eastAsia="zh-CN"/>
              </w:rPr>
              <w:t>For RACH-based transmission</w:t>
            </w:r>
            <w:r w:rsidRPr="003B6A33">
              <w:rPr>
                <w:rFonts w:ascii="Malgun Gothic" w:eastAsia="Malgun Gothic" w:hAnsi="Malgun Gothic" w:hint="eastAsia"/>
                <w:lang w:val="en-US" w:eastAsia="ko-KR"/>
              </w:rPr>
              <w:t>,</w:t>
            </w:r>
            <w:r w:rsidRPr="003B6A33">
              <w:rPr>
                <w:rFonts w:eastAsia="SimSun"/>
                <w:lang w:val="en-US" w:eastAsia="zh-CN"/>
              </w:rPr>
              <w:t xml:space="preserve"> at least when all BFD-RS sets fail in SPCell, CBRA is supported</w:t>
            </w:r>
          </w:p>
          <w:p w14:paraId="64517F9D" w14:textId="26BECECA" w:rsidR="003B6A33" w:rsidRPr="00C24936" w:rsidRDefault="003B6A33">
            <w:pPr>
              <w:snapToGrid w:val="0"/>
              <w:spacing w:after="0" w:line="0" w:lineRule="atLeast"/>
              <w:jc w:val="both"/>
              <w:rPr>
                <w:sz w:val="22"/>
              </w:rPr>
            </w:pPr>
          </w:p>
        </w:tc>
      </w:tr>
    </w:tbl>
    <w:p w14:paraId="0ABC11E1" w14:textId="614AABD6"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Based on the above quotations</w:t>
      </w:r>
      <w:r w:rsidR="004C7FE3">
        <w:rPr>
          <w:sz w:val="22"/>
          <w:lang w:val="en-GB"/>
        </w:rPr>
        <w:t xml:space="preserve"> and FeMIMO WID [1]</w:t>
      </w:r>
      <w:r>
        <w:rPr>
          <w:sz w:val="22"/>
          <w:lang w:val="en-GB"/>
        </w:rPr>
        <w:t xml:space="preserve">, we provide our views on some </w:t>
      </w:r>
      <w:r w:rsidR="00C76CA9">
        <w:rPr>
          <w:sz w:val="22"/>
          <w:lang w:val="en-GB"/>
        </w:rPr>
        <w:t>related</w:t>
      </w:r>
      <w:r>
        <w:rPr>
          <w:sz w:val="22"/>
          <w:lang w:val="en-GB"/>
        </w:rPr>
        <w:t xml:space="preserve"> issues, especially TRP-specific BFR</w:t>
      </w:r>
      <w:r w:rsidR="00645117">
        <w:rPr>
          <w:sz w:val="22"/>
          <w:lang w:val="en-GB"/>
        </w:rPr>
        <w:t>, in the following paragraphs</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0285D5EB" w14:textId="24EDFA88" w:rsidR="00F466BE" w:rsidRPr="002A581B" w:rsidRDefault="00F466BE" w:rsidP="0027655B">
      <w:pPr>
        <w:pStyle w:val="Heading2"/>
        <w:numPr>
          <w:ilvl w:val="1"/>
          <w:numId w:val="1"/>
        </w:numPr>
        <w:rPr>
          <w:b/>
          <w:sz w:val="28"/>
          <w:lang w:eastAsia="zh-TW"/>
        </w:rPr>
      </w:pPr>
      <w:r>
        <w:rPr>
          <w:b/>
          <w:sz w:val="28"/>
          <w:lang w:eastAsia="zh-TW"/>
        </w:rPr>
        <w:t xml:space="preserve">TRP-specific BFR </w:t>
      </w:r>
      <w:r w:rsidR="00C723E1">
        <w:rPr>
          <w:b/>
          <w:sz w:val="28"/>
          <w:lang w:eastAsia="zh-TW"/>
        </w:rPr>
        <w:t>procedure</w:t>
      </w:r>
    </w:p>
    <w:p w14:paraId="6563C1F3" w14:textId="3F27720A" w:rsidR="00F61A5C" w:rsidRDefault="00F61A5C" w:rsidP="00361E16">
      <w:pPr>
        <w:spacing w:line="360" w:lineRule="auto"/>
        <w:rPr>
          <w:color w:val="000000" w:themeColor="text1"/>
          <w:sz w:val="22"/>
        </w:rPr>
      </w:pPr>
      <w:r>
        <w:rPr>
          <w:color w:val="000000" w:themeColor="text1"/>
          <w:sz w:val="22"/>
          <w:szCs w:val="22"/>
          <w:lang w:eastAsia="zh-TW"/>
        </w:rPr>
        <w:t xml:space="preserve">In previous meetings, RAN1 agreed that PDCCH beam(s) associated with failed TRP </w:t>
      </w:r>
      <w:r>
        <w:rPr>
          <w:color w:val="000000" w:themeColor="text1"/>
          <w:sz w:val="22"/>
        </w:rPr>
        <w:t>are updated automatically after per-TRP BFR procedure is successful</w:t>
      </w:r>
      <w:r w:rsidR="00172696">
        <w:rPr>
          <w:color w:val="000000" w:themeColor="text1"/>
          <w:sz w:val="22"/>
        </w:rPr>
        <w:t xml:space="preserve">, i.e., </w:t>
      </w:r>
      <w:r w:rsidR="003D0AFE">
        <w:rPr>
          <w:color w:val="000000" w:themeColor="text1"/>
          <w:sz w:val="22"/>
          <w:lang w:eastAsia="zh-TW"/>
        </w:rPr>
        <w:t xml:space="preserve">after </w:t>
      </w:r>
      <w:r w:rsidR="00172696">
        <w:rPr>
          <w:color w:val="000000" w:themeColor="text1"/>
          <w:sz w:val="22"/>
        </w:rPr>
        <w:t>receiving the TRP-specific BFR response</w:t>
      </w:r>
      <w:r>
        <w:rPr>
          <w:color w:val="000000" w:themeColor="text1"/>
          <w:sz w:val="22"/>
        </w:rPr>
        <w:t xml:space="preserve">. </w:t>
      </w:r>
      <w:r w:rsidR="006B1BDC">
        <w:rPr>
          <w:color w:val="000000" w:themeColor="text1"/>
          <w:sz w:val="22"/>
        </w:rPr>
        <w:t>We see it is also natural to update PUCCH beam and PUCCH power control parameter</w:t>
      </w:r>
      <w:r w:rsidR="00D720ED" w:rsidRPr="00D720ED">
        <w:rPr>
          <w:color w:val="000000" w:themeColor="text1"/>
          <w:sz w:val="22"/>
        </w:rPr>
        <w:t xml:space="preserve"> </w:t>
      </w:r>
      <w:r w:rsidR="00D720ED">
        <w:rPr>
          <w:color w:val="000000" w:themeColor="text1"/>
          <w:sz w:val="22"/>
        </w:rPr>
        <w:t>after per-TRP BFR procedure is successful</w:t>
      </w:r>
      <w:r w:rsidR="006B1BDC">
        <w:rPr>
          <w:color w:val="000000" w:themeColor="text1"/>
          <w:sz w:val="22"/>
        </w:rPr>
        <w:t xml:space="preserve">. It is noted that TRP-specific BFR is </w:t>
      </w:r>
      <w:r w:rsidR="00B07940">
        <w:rPr>
          <w:color w:val="000000" w:themeColor="text1"/>
          <w:sz w:val="22"/>
        </w:rPr>
        <w:t>constructed</w:t>
      </w:r>
      <w:r w:rsidR="006B1BDC">
        <w:rPr>
          <w:color w:val="000000" w:themeColor="text1"/>
          <w:sz w:val="22"/>
        </w:rPr>
        <w:t xml:space="preserve"> based on SCell BFR</w:t>
      </w:r>
      <w:r w:rsidR="00B07940">
        <w:rPr>
          <w:color w:val="000000" w:themeColor="text1"/>
          <w:sz w:val="22"/>
        </w:rPr>
        <w:t xml:space="preserve"> framework</w:t>
      </w:r>
      <w:r w:rsidR="006B1BDC">
        <w:rPr>
          <w:color w:val="000000" w:themeColor="text1"/>
          <w:sz w:val="22"/>
        </w:rPr>
        <w:t xml:space="preserve">, where PUCCH beam/PC update is also included. In addition, it is also required to support association between PUCCH and TRP. Hence, we have the following proposal. </w:t>
      </w:r>
    </w:p>
    <w:p w14:paraId="2FB3E6A2" w14:textId="275858AC" w:rsidR="006B1BDC" w:rsidRPr="006A0556" w:rsidRDefault="006B1BDC" w:rsidP="006B1BDC">
      <w:pPr>
        <w:spacing w:line="360" w:lineRule="auto"/>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0A013A">
        <w:rPr>
          <w:b/>
          <w:sz w:val="22"/>
          <w:szCs w:val="22"/>
          <w:lang w:eastAsia="zh-TW"/>
        </w:rPr>
        <w:t>1</w:t>
      </w:r>
      <w:r w:rsidRPr="00E972C8">
        <w:rPr>
          <w:b/>
          <w:sz w:val="22"/>
          <w:szCs w:val="22"/>
          <w:lang w:eastAsia="zh-TW"/>
        </w:rPr>
        <w:t>:</w:t>
      </w:r>
      <w:r>
        <w:rPr>
          <w:b/>
          <w:sz w:val="22"/>
          <w:szCs w:val="22"/>
          <w:lang w:eastAsia="zh-TW"/>
        </w:rPr>
        <w:t xml:space="preserve"> </w:t>
      </w:r>
      <w:r w:rsidRPr="006B1BDC">
        <w:rPr>
          <w:b/>
          <w:sz w:val="22"/>
          <w:szCs w:val="22"/>
          <w:lang w:eastAsia="zh-TW"/>
        </w:rPr>
        <w:t xml:space="preserve">Introduce </w:t>
      </w:r>
      <w:r>
        <w:rPr>
          <w:b/>
          <w:sz w:val="22"/>
          <w:szCs w:val="22"/>
          <w:lang w:eastAsia="zh-TW"/>
        </w:rPr>
        <w:t xml:space="preserve">an </w:t>
      </w:r>
      <w:r w:rsidRPr="006B1BDC">
        <w:rPr>
          <w:b/>
          <w:sz w:val="22"/>
          <w:szCs w:val="22"/>
          <w:lang w:eastAsia="zh-TW"/>
        </w:rPr>
        <w:t>association between PUCCH and TRP</w:t>
      </w:r>
      <w:r w:rsidR="002048DC">
        <w:rPr>
          <w:b/>
          <w:sz w:val="22"/>
          <w:szCs w:val="22"/>
          <w:lang w:eastAsia="zh-TW"/>
        </w:rPr>
        <w:t>, where the association can be based on</w:t>
      </w:r>
      <w:r w:rsidR="00D83B84">
        <w:rPr>
          <w:b/>
          <w:sz w:val="22"/>
          <w:szCs w:val="22"/>
          <w:lang w:eastAsia="zh-TW"/>
        </w:rPr>
        <w:t xml:space="preserve"> down-selection of </w:t>
      </w:r>
      <w:r w:rsidRPr="006B1BDC">
        <w:rPr>
          <w:b/>
          <w:sz w:val="22"/>
          <w:szCs w:val="22"/>
          <w:lang w:eastAsia="zh-TW"/>
        </w:rPr>
        <w:t>BFD-RS set ID</w:t>
      </w:r>
      <w:r w:rsidR="00D83B84">
        <w:rPr>
          <w:b/>
          <w:sz w:val="22"/>
          <w:szCs w:val="22"/>
          <w:lang w:eastAsia="zh-TW"/>
        </w:rPr>
        <w:t xml:space="preserve"> or </w:t>
      </w:r>
      <w:r w:rsidRPr="00346AC5">
        <w:rPr>
          <w:b/>
          <w:i/>
          <w:iCs/>
          <w:sz w:val="22"/>
          <w:szCs w:val="22"/>
          <w:lang w:eastAsia="zh-TW"/>
        </w:rPr>
        <w:t>CORESETPoolIndex</w:t>
      </w:r>
      <w:r w:rsidRPr="006B1BDC">
        <w:rPr>
          <w:b/>
          <w:sz w:val="22"/>
          <w:szCs w:val="22"/>
          <w:lang w:eastAsia="zh-TW"/>
        </w:rPr>
        <w:t>.</w:t>
      </w:r>
    </w:p>
    <w:p w14:paraId="58C0394C" w14:textId="0E5DD5E4" w:rsidR="006B1BDC" w:rsidRDefault="006B1BDC" w:rsidP="006B1BDC">
      <w:pPr>
        <w:spacing w:line="360" w:lineRule="auto"/>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0A013A">
        <w:rPr>
          <w:b/>
          <w:sz w:val="22"/>
          <w:szCs w:val="22"/>
          <w:lang w:eastAsia="zh-TW"/>
        </w:rPr>
        <w:t>2</w:t>
      </w:r>
      <w:r w:rsidRPr="00E972C8">
        <w:rPr>
          <w:b/>
          <w:sz w:val="22"/>
          <w:szCs w:val="22"/>
          <w:lang w:eastAsia="zh-TW"/>
        </w:rPr>
        <w:t>:</w:t>
      </w:r>
      <w:r>
        <w:rPr>
          <w:b/>
          <w:sz w:val="22"/>
          <w:szCs w:val="22"/>
          <w:lang w:eastAsia="zh-TW"/>
        </w:rPr>
        <w:t xml:space="preserve"> </w:t>
      </w:r>
      <w:r w:rsidRPr="006B1BDC">
        <w:rPr>
          <w:b/>
          <w:sz w:val="22"/>
          <w:szCs w:val="22"/>
          <w:lang w:eastAsia="zh-TW"/>
        </w:rPr>
        <w:t xml:space="preserve">Support </w:t>
      </w:r>
      <w:r>
        <w:rPr>
          <w:b/>
          <w:sz w:val="22"/>
          <w:szCs w:val="22"/>
          <w:lang w:eastAsia="zh-TW"/>
        </w:rPr>
        <w:t xml:space="preserve">automatic </w:t>
      </w:r>
      <w:r w:rsidRPr="006B1BDC">
        <w:rPr>
          <w:b/>
          <w:sz w:val="22"/>
          <w:szCs w:val="22"/>
          <w:lang w:eastAsia="zh-TW"/>
        </w:rPr>
        <w:t xml:space="preserve">update </w:t>
      </w:r>
      <w:r w:rsidR="009F7D9B">
        <w:rPr>
          <w:b/>
          <w:sz w:val="22"/>
          <w:szCs w:val="22"/>
          <w:lang w:eastAsia="zh-TW"/>
        </w:rPr>
        <w:t>of</w:t>
      </w:r>
      <w:r w:rsidRPr="006B1BDC">
        <w:rPr>
          <w:b/>
          <w:sz w:val="22"/>
          <w:szCs w:val="22"/>
          <w:lang w:eastAsia="zh-TW"/>
        </w:rPr>
        <w:t xml:space="preserve"> </w:t>
      </w:r>
      <w:r>
        <w:rPr>
          <w:b/>
          <w:sz w:val="22"/>
          <w:szCs w:val="22"/>
          <w:lang w:eastAsia="zh-TW"/>
        </w:rPr>
        <w:t xml:space="preserve">UL beam and power control parameters for PUCCHs of failed TRP </w:t>
      </w:r>
      <w:r w:rsidRPr="006B1BDC">
        <w:rPr>
          <w:b/>
          <w:sz w:val="22"/>
          <w:szCs w:val="22"/>
          <w:lang w:eastAsia="zh-TW"/>
        </w:rPr>
        <w:t xml:space="preserve">after receiving </w:t>
      </w:r>
      <w:r>
        <w:rPr>
          <w:b/>
          <w:sz w:val="22"/>
          <w:szCs w:val="22"/>
          <w:lang w:eastAsia="zh-TW"/>
        </w:rPr>
        <w:t xml:space="preserve">per-TRP BFR </w:t>
      </w:r>
      <w:r w:rsidRPr="006B1BDC">
        <w:rPr>
          <w:b/>
          <w:sz w:val="22"/>
          <w:szCs w:val="22"/>
          <w:lang w:eastAsia="zh-TW"/>
        </w:rPr>
        <w:t>response.</w:t>
      </w:r>
    </w:p>
    <w:p w14:paraId="0743F595" w14:textId="20437BB9" w:rsidR="000A286D" w:rsidRDefault="00BD366D" w:rsidP="000A286D">
      <w:pPr>
        <w:spacing w:line="360" w:lineRule="auto"/>
        <w:rPr>
          <w:color w:val="000000" w:themeColor="text1"/>
          <w:sz w:val="22"/>
          <w:szCs w:val="22"/>
          <w:lang w:eastAsia="zh-TW"/>
        </w:rPr>
      </w:pPr>
      <w:r>
        <w:rPr>
          <w:color w:val="000000" w:themeColor="text1"/>
          <w:sz w:val="22"/>
          <w:szCs w:val="22"/>
          <w:lang w:eastAsia="zh-TW"/>
        </w:rPr>
        <w:lastRenderedPageBreak/>
        <w:t xml:space="preserve">RAN1 has been discussing an </w:t>
      </w:r>
      <w:r w:rsidR="00361E16">
        <w:rPr>
          <w:color w:val="000000" w:themeColor="text1"/>
          <w:sz w:val="22"/>
          <w:szCs w:val="22"/>
          <w:lang w:eastAsia="zh-TW"/>
        </w:rPr>
        <w:t xml:space="preserve">issue related to PUCCH-SR resource transmission. </w:t>
      </w:r>
      <w:r w:rsidR="000A286D">
        <w:rPr>
          <w:color w:val="000000" w:themeColor="text1"/>
          <w:sz w:val="22"/>
          <w:szCs w:val="22"/>
          <w:lang w:eastAsia="zh-TW"/>
        </w:rPr>
        <w:t xml:space="preserve">Given that it has been agreed in M-TRP PUCCH enhancement that a PUCCH resource can be activated two UL beams for repetition, </w:t>
      </w:r>
      <w:r w:rsidR="00FC0CAD">
        <w:rPr>
          <w:color w:val="000000" w:themeColor="text1"/>
          <w:sz w:val="22"/>
          <w:szCs w:val="22"/>
          <w:lang w:eastAsia="zh-TW"/>
        </w:rPr>
        <w:t xml:space="preserve">the </w:t>
      </w:r>
      <w:r w:rsidR="000A286D">
        <w:rPr>
          <w:color w:val="000000" w:themeColor="text1"/>
          <w:sz w:val="22"/>
          <w:szCs w:val="22"/>
          <w:lang w:eastAsia="zh-TW"/>
        </w:rPr>
        <w:t>issue is that whether the configured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t>
      </w:r>
      <w:r w:rsidR="000A286D">
        <w:rPr>
          <w:color w:val="000000" w:themeColor="text1"/>
          <w:sz w:val="22"/>
          <w:szCs w:val="22"/>
          <w:lang w:eastAsia="zh-TW"/>
        </w:rPr>
        <w:t>can be activated with two UL beams as well. In our opinion, since this feature has been introduced, there is no prohibition to network from configuring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with </w:t>
      </w:r>
      <w:r w:rsidR="000A286D">
        <w:rPr>
          <w:color w:val="000000" w:themeColor="text1"/>
          <w:sz w:val="22"/>
          <w:szCs w:val="22"/>
          <w:lang w:eastAsia="zh-TW"/>
        </w:rPr>
        <w:t>such feature. However, if PUCCH-</w:t>
      </w:r>
      <w:r w:rsidR="000A286D">
        <w:rPr>
          <w:color w:val="000000" w:themeColor="text1"/>
          <w:sz w:val="22"/>
        </w:rPr>
        <w:t>S</w:t>
      </w:r>
      <w:r w:rsidR="000A286D" w:rsidRPr="00E972C8">
        <w:rPr>
          <w:color w:val="000000" w:themeColor="text1"/>
          <w:sz w:val="22"/>
        </w:rPr>
        <w:t>R</w:t>
      </w:r>
      <w:r w:rsidR="000A286D">
        <w:rPr>
          <w:color w:val="000000" w:themeColor="text1"/>
          <w:sz w:val="22"/>
        </w:rPr>
        <w:t xml:space="preserve"> </w:t>
      </w:r>
      <w:r w:rsidR="000A286D">
        <w:rPr>
          <w:color w:val="000000" w:themeColor="text1"/>
          <w:sz w:val="22"/>
          <w:szCs w:val="22"/>
          <w:lang w:eastAsia="zh-TW"/>
        </w:rPr>
        <w:t xml:space="preserve">is activated with two UL beams, both beams should be used to transmit for repetition purpose. We do not agree to add additional selection rule on these two activated beams, in which we see no benefit and increase SPEC impact instead. </w:t>
      </w:r>
    </w:p>
    <w:p w14:paraId="5530F845" w14:textId="2D1D535C" w:rsidR="000A286D" w:rsidRDefault="000A286D" w:rsidP="000A286D">
      <w:pPr>
        <w:pStyle w:val="Caption"/>
        <w:snapToGrid w:val="0"/>
        <w:jc w:val="both"/>
        <w:rPr>
          <w:b/>
          <w:sz w:val="22"/>
          <w:szCs w:val="22"/>
          <w:lang w:eastAsia="zh-TW"/>
        </w:rPr>
      </w:pPr>
      <w:r w:rsidRPr="00B56D51">
        <w:rPr>
          <w:b/>
          <w:sz w:val="22"/>
          <w:szCs w:val="22"/>
          <w:lang w:eastAsia="zh-TW"/>
        </w:rPr>
        <w:t xml:space="preserve">Proposal </w:t>
      </w:r>
      <w:r w:rsidR="00AC4B99">
        <w:rPr>
          <w:b/>
          <w:sz w:val="22"/>
          <w:szCs w:val="22"/>
          <w:lang w:eastAsia="zh-TW"/>
        </w:rPr>
        <w:t>3</w:t>
      </w:r>
      <w:r w:rsidRPr="00B56D51">
        <w:rPr>
          <w:b/>
          <w:sz w:val="22"/>
          <w:szCs w:val="22"/>
          <w:lang w:eastAsia="zh-TW"/>
        </w:rPr>
        <w:t xml:space="preserve">: </w:t>
      </w:r>
      <w:r>
        <w:rPr>
          <w:b/>
          <w:sz w:val="22"/>
          <w:szCs w:val="22"/>
          <w:lang w:eastAsia="zh-TW"/>
        </w:rPr>
        <w:t>PUCCH-</w:t>
      </w:r>
      <w:r w:rsidRPr="000E0419">
        <w:rPr>
          <w:b/>
          <w:sz w:val="22"/>
          <w:szCs w:val="22"/>
          <w:lang w:eastAsia="zh-TW"/>
        </w:rPr>
        <w:t>SR</w:t>
      </w:r>
      <w:r>
        <w:rPr>
          <w:b/>
          <w:sz w:val="22"/>
          <w:szCs w:val="22"/>
          <w:lang w:eastAsia="zh-TW"/>
        </w:rPr>
        <w:t xml:space="preserve"> resource</w:t>
      </w:r>
      <w:r w:rsidR="006C22C7">
        <w:rPr>
          <w:b/>
          <w:sz w:val="22"/>
          <w:szCs w:val="22"/>
          <w:lang w:eastAsia="zh-TW"/>
        </w:rPr>
        <w:t xml:space="preserve"> is allowed to be</w:t>
      </w:r>
      <w:r>
        <w:rPr>
          <w:b/>
          <w:sz w:val="22"/>
          <w:szCs w:val="22"/>
          <w:lang w:eastAsia="zh-TW"/>
        </w:rPr>
        <w:t xml:space="preserve"> activated two spatial relations for repetition. </w:t>
      </w:r>
    </w:p>
    <w:p w14:paraId="52B1502C" w14:textId="57EE26D9" w:rsidR="000A286D" w:rsidRDefault="000A286D" w:rsidP="000A286D">
      <w:pPr>
        <w:pStyle w:val="Caption"/>
        <w:numPr>
          <w:ilvl w:val="0"/>
          <w:numId w:val="8"/>
        </w:numPr>
        <w:snapToGrid w:val="0"/>
        <w:jc w:val="both"/>
        <w:rPr>
          <w:b/>
          <w:sz w:val="22"/>
          <w:szCs w:val="22"/>
          <w:lang w:eastAsia="zh-TW"/>
        </w:rPr>
      </w:pPr>
      <w:r>
        <w:rPr>
          <w:b/>
          <w:sz w:val="22"/>
          <w:szCs w:val="22"/>
          <w:lang w:eastAsia="zh-TW"/>
        </w:rPr>
        <w:t>Note: no further selection is imposed on activated spatial relations of PUCCH-</w:t>
      </w:r>
      <w:r w:rsidRPr="000E0419">
        <w:rPr>
          <w:b/>
          <w:sz w:val="22"/>
          <w:szCs w:val="22"/>
          <w:lang w:eastAsia="zh-TW"/>
        </w:rPr>
        <w:t>SR</w:t>
      </w:r>
      <w:r>
        <w:rPr>
          <w:b/>
          <w:sz w:val="22"/>
          <w:szCs w:val="22"/>
          <w:lang w:eastAsia="zh-TW"/>
        </w:rPr>
        <w:t xml:space="preserve"> resource, if two</w:t>
      </w:r>
      <w:r w:rsidR="003C2641">
        <w:rPr>
          <w:b/>
          <w:sz w:val="22"/>
          <w:szCs w:val="22"/>
          <w:lang w:eastAsia="zh-TW"/>
        </w:rPr>
        <w:t xml:space="preserve"> spatial relations </w:t>
      </w:r>
      <w:r>
        <w:rPr>
          <w:b/>
          <w:sz w:val="22"/>
          <w:szCs w:val="22"/>
          <w:lang w:eastAsia="zh-TW"/>
        </w:rPr>
        <w:t>are activated.</w:t>
      </w:r>
      <w:r w:rsidRPr="00B56D51">
        <w:rPr>
          <w:b/>
          <w:sz w:val="22"/>
          <w:szCs w:val="22"/>
          <w:lang w:eastAsia="zh-TW"/>
        </w:rPr>
        <w:t xml:space="preserve"> </w:t>
      </w:r>
    </w:p>
    <w:p w14:paraId="0171E39A" w14:textId="60FD65E1" w:rsidR="00406536" w:rsidRDefault="008D30F6">
      <w:pPr>
        <w:spacing w:line="360" w:lineRule="auto"/>
        <w:rPr>
          <w:sz w:val="22"/>
          <w:szCs w:val="22"/>
          <w:lang w:eastAsia="zh-TW"/>
        </w:rPr>
      </w:pPr>
      <w:r>
        <w:rPr>
          <w:sz w:val="22"/>
          <w:szCs w:val="22"/>
          <w:lang w:eastAsia="zh-TW"/>
        </w:rPr>
        <w:t xml:space="preserve">One issue has been discussed for several meetings that </w:t>
      </w:r>
      <w:r w:rsidR="007617E4">
        <w:rPr>
          <w:sz w:val="22"/>
          <w:szCs w:val="22"/>
          <w:lang w:eastAsia="zh-TW"/>
        </w:rPr>
        <w:t xml:space="preserve">whether </w:t>
      </w:r>
      <w:r w:rsidR="007617E4" w:rsidRPr="007617E4">
        <w:rPr>
          <w:sz w:val="22"/>
          <w:szCs w:val="22"/>
          <w:lang w:eastAsia="zh-TW"/>
        </w:rPr>
        <w:t xml:space="preserve">cell-specific </w:t>
      </w:r>
      <w:r w:rsidR="00C3105B">
        <w:rPr>
          <w:sz w:val="22"/>
          <w:szCs w:val="22"/>
          <w:lang w:eastAsia="zh-TW"/>
        </w:rPr>
        <w:t xml:space="preserve">BFR </w:t>
      </w:r>
      <w:r w:rsidR="007617E4" w:rsidRPr="007617E4">
        <w:rPr>
          <w:sz w:val="22"/>
          <w:szCs w:val="22"/>
          <w:lang w:eastAsia="zh-TW"/>
        </w:rPr>
        <w:t>and TRP-specific BFR can be configured in the same</w:t>
      </w:r>
      <w:r w:rsidR="008E3135">
        <w:rPr>
          <w:sz w:val="22"/>
          <w:szCs w:val="22"/>
          <w:lang w:eastAsia="zh-TW"/>
        </w:rPr>
        <w:t xml:space="preserve"> serving cell</w:t>
      </w:r>
      <w:r w:rsidR="007617E4">
        <w:rPr>
          <w:sz w:val="22"/>
          <w:szCs w:val="22"/>
          <w:lang w:eastAsia="zh-TW"/>
        </w:rPr>
        <w:t>. We propose to discuss this issue more specifically</w:t>
      </w:r>
      <w:r w:rsidR="008E3135">
        <w:rPr>
          <w:sz w:val="22"/>
          <w:szCs w:val="22"/>
          <w:lang w:eastAsia="zh-TW"/>
        </w:rPr>
        <w:t xml:space="preserve"> since one general BFR procedure may involve BFD-RS configuration, NBI-RS configuration, BFRQ transmission and BFR response</w:t>
      </w:r>
      <w:r w:rsidR="007617E4">
        <w:rPr>
          <w:sz w:val="22"/>
          <w:szCs w:val="22"/>
          <w:lang w:eastAsia="zh-TW"/>
        </w:rPr>
        <w:t>. We do not see it</w:t>
      </w:r>
      <w:r w:rsidR="00731A3F">
        <w:rPr>
          <w:sz w:val="22"/>
          <w:szCs w:val="22"/>
          <w:lang w:eastAsia="zh-TW"/>
        </w:rPr>
        <w:t xml:space="preserve"> i</w:t>
      </w:r>
      <w:r w:rsidR="007617E4">
        <w:rPr>
          <w:sz w:val="22"/>
          <w:szCs w:val="22"/>
          <w:lang w:eastAsia="zh-TW"/>
        </w:rPr>
        <w:t xml:space="preserve">s sensible to configure </w:t>
      </w:r>
      <w:proofErr w:type="gramStart"/>
      <w:r w:rsidR="00A634DC">
        <w:rPr>
          <w:sz w:val="22"/>
          <w:szCs w:val="22"/>
          <w:lang w:eastAsia="zh-TW"/>
        </w:rPr>
        <w:t>a</w:t>
      </w:r>
      <w:r w:rsidR="007617E4">
        <w:rPr>
          <w:sz w:val="22"/>
          <w:szCs w:val="22"/>
          <w:lang w:eastAsia="zh-TW"/>
        </w:rPr>
        <w:t xml:space="preserve"> number of</w:t>
      </w:r>
      <w:proofErr w:type="gramEnd"/>
      <w:r w:rsidR="007617E4">
        <w:rPr>
          <w:sz w:val="22"/>
          <w:szCs w:val="22"/>
          <w:lang w:eastAsia="zh-TW"/>
        </w:rPr>
        <w:t xml:space="preserve"> BFD-RS sets and NBI-RS set</w:t>
      </w:r>
      <w:r w:rsidR="00A634DC">
        <w:rPr>
          <w:sz w:val="22"/>
          <w:szCs w:val="22"/>
          <w:lang w:eastAsia="zh-TW"/>
        </w:rPr>
        <w:t>s</w:t>
      </w:r>
      <w:r w:rsidR="007617E4">
        <w:rPr>
          <w:sz w:val="22"/>
          <w:szCs w:val="22"/>
          <w:lang w:eastAsia="zh-TW"/>
        </w:rPr>
        <w:t xml:space="preserve"> from cell-specific and TRP-specific BFR in one serving cell. </w:t>
      </w:r>
      <w:r w:rsidR="009F537D">
        <w:rPr>
          <w:sz w:val="22"/>
          <w:szCs w:val="22"/>
          <w:lang w:eastAsia="zh-TW"/>
        </w:rPr>
        <w:t>Furthermore, it has been agreed in RAN1#106b(e) that when a CBRA procedure can be triggered when two TRPs are both considered as failed TRPs in SpCell.</w:t>
      </w:r>
      <w:r w:rsidR="00896BFE">
        <w:rPr>
          <w:sz w:val="22"/>
          <w:szCs w:val="22"/>
          <w:lang w:eastAsia="zh-TW"/>
        </w:rPr>
        <w:t xml:space="preserve"> This CBRA procedure can be seen as </w:t>
      </w:r>
      <w:proofErr w:type="gramStart"/>
      <w:r w:rsidR="00896BFE">
        <w:rPr>
          <w:sz w:val="22"/>
          <w:szCs w:val="22"/>
          <w:lang w:eastAsia="zh-TW"/>
        </w:rPr>
        <w:t>cell-specific</w:t>
      </w:r>
      <w:proofErr w:type="gramEnd"/>
      <w:r w:rsidR="00896BFE">
        <w:rPr>
          <w:sz w:val="22"/>
          <w:szCs w:val="22"/>
          <w:lang w:eastAsia="zh-TW"/>
        </w:rPr>
        <w:t xml:space="preserve"> BFRQ transmission.</w:t>
      </w:r>
      <w:r w:rsidR="009F537D">
        <w:rPr>
          <w:sz w:val="22"/>
          <w:szCs w:val="22"/>
          <w:lang w:eastAsia="zh-TW"/>
        </w:rPr>
        <w:t xml:space="preserve"> </w:t>
      </w:r>
      <w:r w:rsidR="00896BFE">
        <w:rPr>
          <w:sz w:val="22"/>
          <w:szCs w:val="22"/>
          <w:lang w:eastAsia="zh-TW"/>
        </w:rPr>
        <w:t>In this sense</w:t>
      </w:r>
      <w:r w:rsidR="00406536">
        <w:rPr>
          <w:sz w:val="22"/>
          <w:szCs w:val="22"/>
          <w:lang w:eastAsia="zh-TW"/>
        </w:rPr>
        <w:t xml:space="preserve">, we see there is no need to configure another BFD-RS set for detecting cell-specific beam failure, which correspondingly triggers a cell-specific BFRQ. </w:t>
      </w:r>
      <w:r w:rsidR="0092208D">
        <w:rPr>
          <w:sz w:val="22"/>
          <w:szCs w:val="22"/>
          <w:lang w:eastAsia="zh-TW"/>
        </w:rPr>
        <w:t xml:space="preserve">In such way, RS measuring complexity can be released in UE side. </w:t>
      </w:r>
      <w:r w:rsidR="00406536">
        <w:rPr>
          <w:sz w:val="22"/>
          <w:szCs w:val="22"/>
          <w:lang w:eastAsia="zh-TW"/>
        </w:rPr>
        <w:t xml:space="preserve">Hence, we </w:t>
      </w:r>
      <w:r w:rsidR="00FC2626">
        <w:rPr>
          <w:sz w:val="22"/>
          <w:szCs w:val="22"/>
          <w:lang w:eastAsia="zh-TW"/>
        </w:rPr>
        <w:t>have</w:t>
      </w:r>
      <w:r w:rsidR="00406536">
        <w:rPr>
          <w:sz w:val="22"/>
          <w:szCs w:val="22"/>
          <w:lang w:eastAsia="zh-TW"/>
        </w:rPr>
        <w:t xml:space="preserve"> the following proposal. </w:t>
      </w:r>
    </w:p>
    <w:p w14:paraId="507A946A" w14:textId="6156570D" w:rsidR="00406536" w:rsidRPr="008E3135" w:rsidRDefault="00406536" w:rsidP="00406536">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015ADD">
        <w:rPr>
          <w:b/>
          <w:sz w:val="22"/>
          <w:szCs w:val="22"/>
          <w:lang w:eastAsia="zh-TW"/>
        </w:rPr>
        <w:t>4</w:t>
      </w:r>
      <w:r w:rsidRPr="00E972C8">
        <w:rPr>
          <w:b/>
          <w:sz w:val="22"/>
          <w:szCs w:val="22"/>
          <w:lang w:eastAsia="zh-TW"/>
        </w:rPr>
        <w:t xml:space="preserve">: </w:t>
      </w:r>
      <w:r w:rsidR="00361CE6">
        <w:rPr>
          <w:b/>
          <w:sz w:val="22"/>
          <w:szCs w:val="22"/>
          <w:lang w:eastAsia="zh-TW"/>
        </w:rPr>
        <w:t>At most 2 BFD-RS sets are allowed to be configured in a BWP of a serving cell</w:t>
      </w:r>
      <w:r w:rsidR="007B6559">
        <w:rPr>
          <w:b/>
          <w:sz w:val="22"/>
          <w:szCs w:val="22"/>
          <w:lang w:eastAsia="zh-TW"/>
        </w:rPr>
        <w:t>.</w:t>
      </w:r>
      <w:r w:rsidR="00361CE6">
        <w:rPr>
          <w:b/>
          <w:sz w:val="22"/>
          <w:szCs w:val="22"/>
          <w:lang w:eastAsia="zh-TW"/>
        </w:rPr>
        <w:t xml:space="preserve"> </w:t>
      </w:r>
    </w:p>
    <w:p w14:paraId="68A84833" w14:textId="407F97EC" w:rsidR="00271B00" w:rsidRPr="002A682C" w:rsidRDefault="002353EE" w:rsidP="00943169">
      <w:pPr>
        <w:spacing w:line="360" w:lineRule="auto"/>
        <w:rPr>
          <w:sz w:val="22"/>
          <w:szCs w:val="22"/>
          <w:lang w:eastAsia="zh-TW"/>
        </w:rPr>
      </w:pPr>
      <w:r w:rsidRPr="00E972C8">
        <w:rPr>
          <w:sz w:val="22"/>
          <w:szCs w:val="22"/>
          <w:lang w:eastAsia="zh-TW"/>
        </w:rPr>
        <w:t xml:space="preserve">In </w:t>
      </w:r>
      <w:r w:rsidR="006A383C">
        <w:rPr>
          <w:sz w:val="22"/>
          <w:szCs w:val="22"/>
          <w:lang w:eastAsia="zh-TW"/>
        </w:rPr>
        <w:t>previous</w:t>
      </w:r>
      <w:r w:rsidR="006A383C" w:rsidRPr="00E972C8">
        <w:rPr>
          <w:sz w:val="22"/>
          <w:szCs w:val="22"/>
          <w:lang w:eastAsia="zh-TW"/>
        </w:rPr>
        <w:t xml:space="preserve"> </w:t>
      </w:r>
      <w:r w:rsidRPr="00E972C8">
        <w:rPr>
          <w:sz w:val="22"/>
          <w:szCs w:val="22"/>
          <w:lang w:eastAsia="zh-TW"/>
        </w:rPr>
        <w:t>meeting</w:t>
      </w:r>
      <w:r w:rsidR="006A383C">
        <w:rPr>
          <w:sz w:val="22"/>
          <w:szCs w:val="22"/>
          <w:lang w:eastAsia="zh-TW"/>
        </w:rPr>
        <w:t>s</w:t>
      </w:r>
      <w:r w:rsidRPr="00E972C8">
        <w:rPr>
          <w:sz w:val="22"/>
          <w:szCs w:val="22"/>
          <w:lang w:eastAsia="zh-TW"/>
        </w:rPr>
        <w:t xml:space="preserve">, RAN1 group </w:t>
      </w:r>
      <w:r w:rsidR="00EA17D4">
        <w:rPr>
          <w:sz w:val="22"/>
          <w:szCs w:val="22"/>
          <w:lang w:eastAsia="zh-TW"/>
        </w:rPr>
        <w:t>has</w:t>
      </w:r>
      <w:r w:rsidR="0003076A" w:rsidRPr="00E972C8">
        <w:rPr>
          <w:sz w:val="22"/>
          <w:szCs w:val="22"/>
          <w:lang w:eastAsia="zh-TW"/>
        </w:rPr>
        <w:t xml:space="preserve"> </w:t>
      </w:r>
      <w:r w:rsidRPr="00E972C8">
        <w:rPr>
          <w:sz w:val="22"/>
          <w:szCs w:val="22"/>
          <w:lang w:eastAsia="zh-TW"/>
        </w:rPr>
        <w:t xml:space="preserve">discussed that </w:t>
      </w:r>
      <w:r w:rsidR="00B16F33" w:rsidRPr="00E972C8">
        <w:rPr>
          <w:sz w:val="22"/>
          <w:szCs w:val="22"/>
          <w:lang w:eastAsia="zh-TW"/>
        </w:rPr>
        <w:t>whether to introduce a fallback scheme for BFRQ in TRP</w:t>
      </w:r>
      <w:r w:rsidR="00251384" w:rsidRPr="00E972C8">
        <w:rPr>
          <w:sz w:val="22"/>
          <w:szCs w:val="22"/>
          <w:lang w:eastAsia="zh-TW"/>
        </w:rPr>
        <w:t>-specific BFR</w:t>
      </w:r>
      <w:r w:rsidR="00B16F33" w:rsidRPr="00E972C8">
        <w:rPr>
          <w:sz w:val="22"/>
          <w:szCs w:val="22"/>
          <w:lang w:eastAsia="zh-TW"/>
        </w:rPr>
        <w:t xml:space="preserve"> procedure (like RACH-based mechanism)</w:t>
      </w:r>
      <w:r w:rsidRPr="00E972C8">
        <w:rPr>
          <w:sz w:val="22"/>
          <w:szCs w:val="22"/>
          <w:lang w:eastAsia="zh-TW"/>
        </w:rPr>
        <w:t xml:space="preserve">. </w:t>
      </w:r>
      <w:r w:rsidR="002A682C">
        <w:rPr>
          <w:sz w:val="22"/>
          <w:szCs w:val="22"/>
          <w:lang w:eastAsia="zh-TW"/>
        </w:rPr>
        <w:t xml:space="preserve">It was agreed that when two BFD-RS sets in SpCell are </w:t>
      </w:r>
      <w:r w:rsidR="002A682C" w:rsidRPr="002A682C">
        <w:rPr>
          <w:sz w:val="22"/>
          <w:szCs w:val="22"/>
          <w:lang w:eastAsia="zh-TW"/>
        </w:rPr>
        <w:t>measured with qualities below threshold, a CBRA procedure can be initiated</w:t>
      </w:r>
      <w:r w:rsidR="00303547" w:rsidRPr="002A682C">
        <w:rPr>
          <w:sz w:val="22"/>
          <w:szCs w:val="22"/>
          <w:lang w:eastAsia="zh-TW"/>
        </w:rPr>
        <w:t xml:space="preserve">. </w:t>
      </w:r>
      <w:r w:rsidR="002A682C" w:rsidRPr="002A682C">
        <w:rPr>
          <w:sz w:val="22"/>
          <w:szCs w:val="22"/>
          <w:lang w:eastAsia="zh-TW"/>
        </w:rPr>
        <w:t xml:space="preserve">In addition, there are still some scenarios left to be discussed whether a CBRA procedure can be triggered as well. </w:t>
      </w:r>
    </w:p>
    <w:p w14:paraId="05800FC9" w14:textId="77777777" w:rsidR="002A682C" w:rsidRPr="00346AC5" w:rsidRDefault="002A682C" w:rsidP="002A682C">
      <w:pPr>
        <w:pStyle w:val="ListParagraph"/>
        <w:numPr>
          <w:ilvl w:val="0"/>
          <w:numId w:val="8"/>
        </w:numPr>
        <w:spacing w:line="360" w:lineRule="auto"/>
        <w:ind w:firstLineChars="0"/>
        <w:rPr>
          <w:rFonts w:ascii="Times New Roman" w:hAnsi="Times New Roman"/>
          <w:sz w:val="22"/>
        </w:rPr>
      </w:pPr>
      <w:r w:rsidRPr="00346AC5">
        <w:rPr>
          <w:rFonts w:ascii="Times New Roman" w:hAnsi="Times New Roman"/>
          <w:sz w:val="22"/>
        </w:rPr>
        <w:t>Scenario 2: at least one TRP fails on SpCell</w:t>
      </w:r>
    </w:p>
    <w:p w14:paraId="1CEA3829" w14:textId="77777777" w:rsidR="002A682C" w:rsidRPr="00346AC5" w:rsidRDefault="002A682C" w:rsidP="002A682C">
      <w:pPr>
        <w:pStyle w:val="ListParagraph"/>
        <w:numPr>
          <w:ilvl w:val="0"/>
          <w:numId w:val="8"/>
        </w:numPr>
        <w:spacing w:line="360" w:lineRule="auto"/>
        <w:ind w:firstLineChars="0"/>
        <w:rPr>
          <w:rFonts w:ascii="Times New Roman" w:hAnsi="Times New Roman"/>
          <w:sz w:val="22"/>
        </w:rPr>
      </w:pPr>
      <w:r w:rsidRPr="00346AC5">
        <w:rPr>
          <w:rFonts w:ascii="Times New Roman" w:hAnsi="Times New Roman"/>
          <w:sz w:val="22"/>
        </w:rPr>
        <w:t>Scenario 3: at least one pre-defined TRP fails on SpCell</w:t>
      </w:r>
    </w:p>
    <w:p w14:paraId="607941D4" w14:textId="77777777" w:rsidR="002A682C" w:rsidRPr="00346AC5" w:rsidRDefault="002A682C" w:rsidP="002A682C">
      <w:pPr>
        <w:pStyle w:val="ListParagraph"/>
        <w:numPr>
          <w:ilvl w:val="0"/>
          <w:numId w:val="8"/>
        </w:numPr>
        <w:spacing w:line="360" w:lineRule="auto"/>
        <w:ind w:firstLineChars="0"/>
        <w:rPr>
          <w:rFonts w:ascii="Times New Roman" w:hAnsi="Times New Roman"/>
          <w:sz w:val="22"/>
        </w:rPr>
      </w:pPr>
      <w:r w:rsidRPr="00346AC5">
        <w:rPr>
          <w:rFonts w:ascii="Times New Roman" w:hAnsi="Times New Roman"/>
          <w:sz w:val="22"/>
        </w:rPr>
        <w:t xml:space="preserve">Scenario 4: at least one TRP </w:t>
      </w:r>
      <w:proofErr w:type="gramStart"/>
      <w:r w:rsidRPr="00346AC5">
        <w:rPr>
          <w:rFonts w:ascii="Times New Roman" w:hAnsi="Times New Roman"/>
          <w:sz w:val="22"/>
        </w:rPr>
        <w:t>fails</w:t>
      </w:r>
      <w:proofErr w:type="gramEnd"/>
      <w:r w:rsidRPr="00346AC5">
        <w:rPr>
          <w:rFonts w:ascii="Times New Roman" w:hAnsi="Times New Roman"/>
          <w:sz w:val="22"/>
        </w:rPr>
        <w:t xml:space="preserve"> and no PUCCH-SR is configured, and no UL grant is available</w:t>
      </w:r>
    </w:p>
    <w:p w14:paraId="26DF400D" w14:textId="77777777" w:rsidR="002A682C" w:rsidRPr="00346AC5" w:rsidRDefault="002A682C" w:rsidP="002A682C">
      <w:pPr>
        <w:pStyle w:val="ListParagraph"/>
        <w:numPr>
          <w:ilvl w:val="0"/>
          <w:numId w:val="8"/>
        </w:numPr>
        <w:spacing w:line="360" w:lineRule="auto"/>
        <w:ind w:firstLineChars="0"/>
        <w:rPr>
          <w:rFonts w:ascii="Times New Roman" w:hAnsi="Times New Roman"/>
          <w:sz w:val="22"/>
        </w:rPr>
      </w:pPr>
      <w:r w:rsidRPr="00346AC5">
        <w:rPr>
          <w:rFonts w:ascii="Times New Roman" w:hAnsi="Times New Roman"/>
          <w:sz w:val="22"/>
        </w:rPr>
        <w:t>Scenario 5: If MAC-CE based reporting does not work (details FFS)</w:t>
      </w:r>
    </w:p>
    <w:p w14:paraId="100BAB2D" w14:textId="34ED3B8B" w:rsidR="002A682C" w:rsidRPr="00D42E96" w:rsidRDefault="002A682C" w:rsidP="00346AC5">
      <w:pPr>
        <w:pStyle w:val="ListParagraph"/>
        <w:numPr>
          <w:ilvl w:val="0"/>
          <w:numId w:val="8"/>
        </w:numPr>
        <w:spacing w:line="360" w:lineRule="auto"/>
        <w:ind w:firstLineChars="0"/>
        <w:rPr>
          <w:sz w:val="22"/>
        </w:rPr>
      </w:pPr>
      <w:r w:rsidRPr="00346AC5">
        <w:rPr>
          <w:rFonts w:ascii="Times New Roman" w:hAnsi="Times New Roman"/>
          <w:sz w:val="22"/>
        </w:rPr>
        <w:t>Scenario 6: When no PUCCH-SR is configured</w:t>
      </w:r>
    </w:p>
    <w:p w14:paraId="5D970555" w14:textId="28C2F929" w:rsidR="00303547" w:rsidRPr="00E972C8" w:rsidRDefault="00D109F7" w:rsidP="00D42E96">
      <w:pPr>
        <w:spacing w:line="360" w:lineRule="auto"/>
        <w:rPr>
          <w:sz w:val="22"/>
        </w:rPr>
      </w:pPr>
      <w:r>
        <w:rPr>
          <w:sz w:val="22"/>
        </w:rPr>
        <w:t>We believe w</w:t>
      </w:r>
      <w:r w:rsidR="000940FD">
        <w:rPr>
          <w:sz w:val="22"/>
        </w:rPr>
        <w:t>hen there is no PUCCH-</w:t>
      </w:r>
      <w:r w:rsidR="000940FD">
        <w:rPr>
          <w:rFonts w:hint="eastAsia"/>
          <w:sz w:val="22"/>
        </w:rPr>
        <w:t xml:space="preserve">SR </w:t>
      </w:r>
      <w:r w:rsidR="000940FD">
        <w:rPr>
          <w:sz w:val="22"/>
        </w:rPr>
        <w:t>configured in the SpCell</w:t>
      </w:r>
      <w:r w:rsidR="00FC164F">
        <w:rPr>
          <w:sz w:val="22"/>
        </w:rPr>
        <w:t xml:space="preserve"> and there is no available UL grant assigned to the UE (DG or CG)</w:t>
      </w:r>
      <w:r w:rsidR="000940FD">
        <w:rPr>
          <w:sz w:val="22"/>
        </w:rPr>
        <w:t xml:space="preserve">, it is natural to trigger a RACH based BFRQ transmission </w:t>
      </w:r>
      <w:r w:rsidR="00F74AF8">
        <w:rPr>
          <w:sz w:val="22"/>
        </w:rPr>
        <w:t xml:space="preserve">(e.g., CBRA) </w:t>
      </w:r>
      <w:r w:rsidR="000940FD">
        <w:rPr>
          <w:sz w:val="22"/>
        </w:rPr>
        <w:t xml:space="preserve">for </w:t>
      </w:r>
      <w:r w:rsidR="009E5EDA">
        <w:rPr>
          <w:sz w:val="22"/>
        </w:rPr>
        <w:t>TRP-BFR, even that only one TRP is failed</w:t>
      </w:r>
      <w:r w:rsidR="00A34C29">
        <w:rPr>
          <w:sz w:val="22"/>
        </w:rPr>
        <w:t xml:space="preserve">. </w:t>
      </w:r>
      <w:r w:rsidR="00CF5468">
        <w:rPr>
          <w:sz w:val="22"/>
        </w:rPr>
        <w:t xml:space="preserve">Otherwise, there is no way for the UE to transmit the BFRQ. In addition, we suggest this can also apply for SCell case. </w:t>
      </w:r>
    </w:p>
    <w:p w14:paraId="56426F2A" w14:textId="4B6A2561" w:rsidR="00794547" w:rsidRPr="00E972C8" w:rsidRDefault="00271B00" w:rsidP="00D42E96">
      <w:pPr>
        <w:spacing w:line="360" w:lineRule="auto"/>
        <w:rPr>
          <w:sz w:val="22"/>
        </w:rPr>
      </w:pPr>
      <w:r w:rsidRPr="00E972C8">
        <w:rPr>
          <w:b/>
          <w:sz w:val="22"/>
          <w:szCs w:val="22"/>
          <w:lang w:eastAsia="zh-TW"/>
        </w:rPr>
        <w:t xml:space="preserve">Proposal </w:t>
      </w:r>
      <w:r w:rsidR="00015ADD">
        <w:rPr>
          <w:b/>
          <w:sz w:val="22"/>
          <w:szCs w:val="22"/>
          <w:lang w:eastAsia="zh-TW"/>
        </w:rPr>
        <w:t>5</w:t>
      </w:r>
      <w:r w:rsidRPr="00E972C8">
        <w:rPr>
          <w:b/>
          <w:sz w:val="22"/>
          <w:szCs w:val="22"/>
          <w:lang w:eastAsia="zh-TW"/>
        </w:rPr>
        <w:t>:</w:t>
      </w:r>
      <w:r w:rsidR="00FE1D7C" w:rsidRPr="00FE1D7C">
        <w:rPr>
          <w:b/>
          <w:bCs/>
          <w:sz w:val="22"/>
        </w:rPr>
        <w:t xml:space="preserve"> </w:t>
      </w:r>
      <w:r w:rsidR="00FE1D7C" w:rsidRPr="002D7F68">
        <w:rPr>
          <w:b/>
          <w:bCs/>
          <w:sz w:val="22"/>
        </w:rPr>
        <w:t xml:space="preserve">For both SpCell and SCell, </w:t>
      </w:r>
      <w:r w:rsidR="00FE1D7C">
        <w:rPr>
          <w:b/>
          <w:bCs/>
          <w:sz w:val="22"/>
        </w:rPr>
        <w:t>when there is no PUCCH-SR configured and there is no available UL grant</w:t>
      </w:r>
      <w:r w:rsidR="00E27BB8">
        <w:rPr>
          <w:b/>
          <w:sz w:val="22"/>
          <w:szCs w:val="22"/>
          <w:lang w:eastAsia="zh-TW"/>
        </w:rPr>
        <w:t>, CBRA can be triggered</w:t>
      </w:r>
      <w:r w:rsidR="00D35033">
        <w:rPr>
          <w:b/>
          <w:sz w:val="22"/>
          <w:szCs w:val="22"/>
          <w:lang w:eastAsia="zh-TW"/>
        </w:rPr>
        <w:t xml:space="preserve">. </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lastRenderedPageBreak/>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090272F0" w14:textId="77777777" w:rsidR="00F939D4" w:rsidRPr="006A0556" w:rsidRDefault="00F939D4" w:rsidP="00F939D4">
      <w:pPr>
        <w:spacing w:line="360" w:lineRule="auto"/>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Pr>
          <w:b/>
          <w:sz w:val="22"/>
          <w:szCs w:val="22"/>
          <w:lang w:eastAsia="zh-TW"/>
        </w:rPr>
        <w:t>1</w:t>
      </w:r>
      <w:r w:rsidRPr="00E972C8">
        <w:rPr>
          <w:b/>
          <w:sz w:val="22"/>
          <w:szCs w:val="22"/>
          <w:lang w:eastAsia="zh-TW"/>
        </w:rPr>
        <w:t>:</w:t>
      </w:r>
      <w:r>
        <w:rPr>
          <w:b/>
          <w:sz w:val="22"/>
          <w:szCs w:val="22"/>
          <w:lang w:eastAsia="zh-TW"/>
        </w:rPr>
        <w:t xml:space="preserve"> </w:t>
      </w:r>
      <w:r w:rsidRPr="006B1BDC">
        <w:rPr>
          <w:b/>
          <w:sz w:val="22"/>
          <w:szCs w:val="22"/>
          <w:lang w:eastAsia="zh-TW"/>
        </w:rPr>
        <w:t xml:space="preserve">Introduce </w:t>
      </w:r>
      <w:r>
        <w:rPr>
          <w:b/>
          <w:sz w:val="22"/>
          <w:szCs w:val="22"/>
          <w:lang w:eastAsia="zh-TW"/>
        </w:rPr>
        <w:t xml:space="preserve">an </w:t>
      </w:r>
      <w:r w:rsidRPr="006B1BDC">
        <w:rPr>
          <w:b/>
          <w:sz w:val="22"/>
          <w:szCs w:val="22"/>
          <w:lang w:eastAsia="zh-TW"/>
        </w:rPr>
        <w:t>association between PUCCH and TRP</w:t>
      </w:r>
      <w:r>
        <w:rPr>
          <w:b/>
          <w:sz w:val="22"/>
          <w:szCs w:val="22"/>
          <w:lang w:eastAsia="zh-TW"/>
        </w:rPr>
        <w:t xml:space="preserve">, where the association can be based on down-selection of </w:t>
      </w:r>
      <w:r w:rsidRPr="006B1BDC">
        <w:rPr>
          <w:b/>
          <w:sz w:val="22"/>
          <w:szCs w:val="22"/>
          <w:lang w:eastAsia="zh-TW"/>
        </w:rPr>
        <w:t>BFD-RS set ID</w:t>
      </w:r>
      <w:r>
        <w:rPr>
          <w:b/>
          <w:sz w:val="22"/>
          <w:szCs w:val="22"/>
          <w:lang w:eastAsia="zh-TW"/>
        </w:rPr>
        <w:t xml:space="preserve"> or </w:t>
      </w:r>
      <w:r w:rsidRPr="006A0556">
        <w:rPr>
          <w:b/>
          <w:i/>
          <w:iCs/>
          <w:sz w:val="22"/>
          <w:szCs w:val="22"/>
          <w:lang w:eastAsia="zh-TW"/>
        </w:rPr>
        <w:t>CORESETPoolIndex</w:t>
      </w:r>
      <w:r w:rsidRPr="006B1BDC">
        <w:rPr>
          <w:b/>
          <w:sz w:val="22"/>
          <w:szCs w:val="22"/>
          <w:lang w:eastAsia="zh-TW"/>
        </w:rPr>
        <w:t>.</w:t>
      </w:r>
    </w:p>
    <w:p w14:paraId="3E002500" w14:textId="68D33C84" w:rsidR="00F939D4" w:rsidRDefault="00F939D4" w:rsidP="00F939D4">
      <w:pPr>
        <w:spacing w:line="360" w:lineRule="auto"/>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Pr>
          <w:b/>
          <w:sz w:val="22"/>
          <w:szCs w:val="22"/>
          <w:lang w:eastAsia="zh-TW"/>
        </w:rPr>
        <w:t>2</w:t>
      </w:r>
      <w:r w:rsidRPr="00E972C8">
        <w:rPr>
          <w:b/>
          <w:sz w:val="22"/>
          <w:szCs w:val="22"/>
          <w:lang w:eastAsia="zh-TW"/>
        </w:rPr>
        <w:t>:</w:t>
      </w:r>
      <w:r>
        <w:rPr>
          <w:b/>
          <w:sz w:val="22"/>
          <w:szCs w:val="22"/>
          <w:lang w:eastAsia="zh-TW"/>
        </w:rPr>
        <w:t xml:space="preserve"> </w:t>
      </w:r>
      <w:r w:rsidRPr="006B1BDC">
        <w:rPr>
          <w:b/>
          <w:sz w:val="22"/>
          <w:szCs w:val="22"/>
          <w:lang w:eastAsia="zh-TW"/>
        </w:rPr>
        <w:t xml:space="preserve">Support </w:t>
      </w:r>
      <w:r w:rsidR="009F7D9B">
        <w:rPr>
          <w:b/>
          <w:sz w:val="22"/>
          <w:szCs w:val="22"/>
          <w:lang w:eastAsia="zh-TW"/>
        </w:rPr>
        <w:t>automatic</w:t>
      </w:r>
      <w:r>
        <w:rPr>
          <w:b/>
          <w:sz w:val="22"/>
          <w:szCs w:val="22"/>
          <w:lang w:eastAsia="zh-TW"/>
        </w:rPr>
        <w:t xml:space="preserve"> </w:t>
      </w:r>
      <w:r w:rsidRPr="006B1BDC">
        <w:rPr>
          <w:b/>
          <w:sz w:val="22"/>
          <w:szCs w:val="22"/>
          <w:lang w:eastAsia="zh-TW"/>
        </w:rPr>
        <w:t xml:space="preserve">update </w:t>
      </w:r>
      <w:r w:rsidR="009F7D9B">
        <w:rPr>
          <w:b/>
          <w:sz w:val="22"/>
          <w:szCs w:val="22"/>
          <w:lang w:eastAsia="zh-TW"/>
        </w:rPr>
        <w:t>of</w:t>
      </w:r>
      <w:r w:rsidRPr="006B1BDC">
        <w:rPr>
          <w:b/>
          <w:sz w:val="22"/>
          <w:szCs w:val="22"/>
          <w:lang w:eastAsia="zh-TW"/>
        </w:rPr>
        <w:t xml:space="preserve"> </w:t>
      </w:r>
      <w:r>
        <w:rPr>
          <w:b/>
          <w:sz w:val="22"/>
          <w:szCs w:val="22"/>
          <w:lang w:eastAsia="zh-TW"/>
        </w:rPr>
        <w:t xml:space="preserve">UL beam and power control parameters for PUCCHs of failed TRP </w:t>
      </w:r>
      <w:r w:rsidRPr="006B1BDC">
        <w:rPr>
          <w:b/>
          <w:sz w:val="22"/>
          <w:szCs w:val="22"/>
          <w:lang w:eastAsia="zh-TW"/>
        </w:rPr>
        <w:t xml:space="preserve">after receiving </w:t>
      </w:r>
      <w:r>
        <w:rPr>
          <w:b/>
          <w:sz w:val="22"/>
          <w:szCs w:val="22"/>
          <w:lang w:eastAsia="zh-TW"/>
        </w:rPr>
        <w:t xml:space="preserve">per-TRP BFR </w:t>
      </w:r>
      <w:r w:rsidRPr="006B1BDC">
        <w:rPr>
          <w:b/>
          <w:sz w:val="22"/>
          <w:szCs w:val="22"/>
          <w:lang w:eastAsia="zh-TW"/>
        </w:rPr>
        <w:t>response.</w:t>
      </w:r>
    </w:p>
    <w:p w14:paraId="2B408DB1" w14:textId="1DD894C0" w:rsidR="00D8322F" w:rsidRPr="00D8322F" w:rsidRDefault="00D8322F" w:rsidP="00342B9D">
      <w:pPr>
        <w:pStyle w:val="Caption"/>
        <w:snapToGrid w:val="0"/>
        <w:jc w:val="both"/>
        <w:rPr>
          <w:b/>
          <w:sz w:val="22"/>
          <w:szCs w:val="22"/>
          <w:lang w:eastAsia="zh-TW"/>
        </w:rPr>
      </w:pPr>
      <w:r w:rsidRPr="00D8322F">
        <w:rPr>
          <w:b/>
          <w:sz w:val="22"/>
          <w:szCs w:val="22"/>
          <w:lang w:eastAsia="zh-TW"/>
        </w:rPr>
        <w:t xml:space="preserve">Proposal 3: PUCCH-SR resource is allowed to be activated two spatial relations for repetition. </w:t>
      </w:r>
    </w:p>
    <w:p w14:paraId="2E4F88C8" w14:textId="1DE97D11" w:rsidR="000D05A0" w:rsidRPr="00F2521D" w:rsidRDefault="00D8322F" w:rsidP="00F2521D">
      <w:pPr>
        <w:pStyle w:val="Caption"/>
        <w:numPr>
          <w:ilvl w:val="0"/>
          <w:numId w:val="8"/>
        </w:numPr>
        <w:snapToGrid w:val="0"/>
        <w:jc w:val="both"/>
        <w:rPr>
          <w:b/>
          <w:sz w:val="22"/>
          <w:szCs w:val="22"/>
          <w:lang w:eastAsia="zh-TW"/>
        </w:rPr>
      </w:pPr>
      <w:r w:rsidRPr="00F2521D">
        <w:rPr>
          <w:b/>
          <w:sz w:val="22"/>
          <w:szCs w:val="22"/>
          <w:lang w:eastAsia="zh-TW"/>
        </w:rPr>
        <w:t>Note: no further selection is imposed on activated spatial relations of PUCCH-SR resource, if two</w:t>
      </w:r>
      <w:r w:rsidR="00E93C3B" w:rsidRPr="00F2521D">
        <w:rPr>
          <w:b/>
          <w:sz w:val="22"/>
          <w:szCs w:val="22"/>
          <w:lang w:eastAsia="zh-TW"/>
        </w:rPr>
        <w:t xml:space="preserve"> </w:t>
      </w:r>
      <w:r w:rsidR="003371BE" w:rsidRPr="00F2521D">
        <w:rPr>
          <w:b/>
          <w:sz w:val="22"/>
          <w:szCs w:val="22"/>
          <w:lang w:eastAsia="zh-TW"/>
        </w:rPr>
        <w:t xml:space="preserve">spatial relations </w:t>
      </w:r>
      <w:r w:rsidRPr="00F2521D">
        <w:rPr>
          <w:b/>
          <w:sz w:val="22"/>
          <w:szCs w:val="22"/>
          <w:lang w:eastAsia="zh-TW"/>
        </w:rPr>
        <w:t>are activated.</w:t>
      </w:r>
      <w:r w:rsidR="0092123E" w:rsidRPr="00F2521D">
        <w:rPr>
          <w:b/>
          <w:sz w:val="22"/>
          <w:szCs w:val="22"/>
          <w:lang w:eastAsia="zh-TW"/>
        </w:rPr>
        <w:t xml:space="preserve"> </w:t>
      </w:r>
    </w:p>
    <w:p w14:paraId="5E7A7408" w14:textId="123EC9D3" w:rsidR="000618CA" w:rsidRPr="008E3135" w:rsidRDefault="000618CA" w:rsidP="000618CA">
      <w:pPr>
        <w:pStyle w:val="Caption"/>
        <w:snapToGrid w:val="0"/>
        <w:spacing w:line="360" w:lineRule="auto"/>
        <w:jc w:val="both"/>
        <w:rPr>
          <w:b/>
          <w:sz w:val="22"/>
          <w:szCs w:val="22"/>
          <w:lang w:eastAsia="zh-TW"/>
        </w:rPr>
      </w:pPr>
      <w:r w:rsidRPr="00E972C8">
        <w:rPr>
          <w:rFonts w:hint="eastAsia"/>
          <w:b/>
          <w:sz w:val="22"/>
          <w:szCs w:val="22"/>
          <w:lang w:eastAsia="zh-TW"/>
        </w:rPr>
        <w:t>P</w:t>
      </w:r>
      <w:r w:rsidRPr="00E972C8">
        <w:rPr>
          <w:b/>
          <w:sz w:val="22"/>
          <w:szCs w:val="22"/>
          <w:lang w:eastAsia="zh-TW"/>
        </w:rPr>
        <w:t xml:space="preserve">roposal </w:t>
      </w:r>
      <w:r w:rsidR="00BC4FD1">
        <w:rPr>
          <w:b/>
          <w:sz w:val="22"/>
          <w:szCs w:val="22"/>
          <w:lang w:eastAsia="zh-TW"/>
        </w:rPr>
        <w:t>4</w:t>
      </w:r>
      <w:r w:rsidRPr="00E972C8">
        <w:rPr>
          <w:b/>
          <w:sz w:val="22"/>
          <w:szCs w:val="22"/>
          <w:lang w:eastAsia="zh-TW"/>
        </w:rPr>
        <w:t xml:space="preserve">: </w:t>
      </w:r>
      <w:r>
        <w:rPr>
          <w:b/>
          <w:sz w:val="22"/>
          <w:szCs w:val="22"/>
          <w:lang w:eastAsia="zh-TW"/>
        </w:rPr>
        <w:t xml:space="preserve">At most 2 BFD-RS sets are allowed to be configured in a BWP of a serving cell. </w:t>
      </w:r>
    </w:p>
    <w:p w14:paraId="79E0E964" w14:textId="2E74763D" w:rsidR="005202AB" w:rsidRDefault="005202AB" w:rsidP="00DC5693">
      <w:pPr>
        <w:spacing w:line="360" w:lineRule="auto"/>
        <w:rPr>
          <w:b/>
          <w:sz w:val="22"/>
          <w:szCs w:val="22"/>
          <w:lang w:eastAsia="zh-TW"/>
        </w:rPr>
      </w:pPr>
      <w:r w:rsidRPr="00E972C8">
        <w:rPr>
          <w:b/>
          <w:sz w:val="22"/>
          <w:szCs w:val="22"/>
          <w:lang w:eastAsia="zh-TW"/>
        </w:rPr>
        <w:t xml:space="preserve">Proposal </w:t>
      </w:r>
      <w:r>
        <w:rPr>
          <w:b/>
          <w:sz w:val="22"/>
          <w:szCs w:val="22"/>
          <w:lang w:eastAsia="zh-TW"/>
        </w:rPr>
        <w:t>5</w:t>
      </w:r>
      <w:r w:rsidRPr="00E972C8">
        <w:rPr>
          <w:b/>
          <w:sz w:val="22"/>
          <w:szCs w:val="22"/>
          <w:lang w:eastAsia="zh-TW"/>
        </w:rPr>
        <w:t>:</w:t>
      </w:r>
      <w:r w:rsidRPr="00FE1D7C">
        <w:rPr>
          <w:b/>
          <w:bCs/>
          <w:sz w:val="22"/>
        </w:rPr>
        <w:t xml:space="preserve"> </w:t>
      </w:r>
      <w:r w:rsidRPr="002D7F68">
        <w:rPr>
          <w:b/>
          <w:bCs/>
          <w:sz w:val="22"/>
        </w:rPr>
        <w:t xml:space="preserve">For both SpCell and SCell, </w:t>
      </w:r>
      <w:r>
        <w:rPr>
          <w:b/>
          <w:bCs/>
          <w:sz w:val="22"/>
        </w:rPr>
        <w:t>when there is no PUCCH-SR configured and there is no available UL grant</w:t>
      </w:r>
      <w:r>
        <w:rPr>
          <w:b/>
          <w:sz w:val="22"/>
          <w:szCs w:val="22"/>
          <w:lang w:eastAsia="zh-TW"/>
        </w:rPr>
        <w:t>, CBRA can be triggered</w:t>
      </w:r>
      <w:r w:rsidR="009A57A8">
        <w:rPr>
          <w:b/>
          <w:sz w:val="22"/>
          <w:szCs w:val="22"/>
          <w:lang w:eastAsia="zh-TW"/>
        </w:rPr>
        <w:t>.</w:t>
      </w:r>
      <w:r>
        <w:rPr>
          <w:b/>
          <w:sz w:val="22"/>
          <w:szCs w:val="22"/>
          <w:lang w:eastAsia="zh-TW"/>
        </w:rPr>
        <w:t xml:space="preserve"> </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05A6771D" w:rsidR="005A1AE5" w:rsidRPr="0060363B" w:rsidRDefault="0060363B" w:rsidP="00015337">
      <w:pPr>
        <w:pStyle w:val="ListParagraph"/>
        <w:numPr>
          <w:ilvl w:val="0"/>
          <w:numId w:val="2"/>
        </w:numPr>
        <w:adjustRightInd w:val="0"/>
        <w:spacing w:line="360" w:lineRule="auto"/>
        <w:ind w:firstLineChars="0"/>
        <w:rPr>
          <w:rFonts w:eastAsia="MingLiU"/>
          <w:bCs/>
          <w:sz w:val="22"/>
        </w:rPr>
      </w:pPr>
      <w:r w:rsidRPr="0060363B">
        <w:rPr>
          <w:rFonts w:ascii="Times New Roman" w:eastAsia="MingLiU" w:hAnsi="Times New Roman"/>
          <w:bCs/>
          <w:kern w:val="0"/>
          <w:sz w:val="22"/>
          <w:lang w:val="en-GB"/>
        </w:rPr>
        <w:t>RP-2</w:t>
      </w:r>
      <w:r w:rsidR="0033239D">
        <w:rPr>
          <w:rFonts w:ascii="Times New Roman" w:eastAsia="MingLiU" w:hAnsi="Times New Roman"/>
          <w:bCs/>
          <w:kern w:val="0"/>
          <w:sz w:val="22"/>
          <w:lang w:val="en-GB"/>
        </w:rPr>
        <w:t>11586</w:t>
      </w:r>
      <w:r w:rsidRPr="0060363B">
        <w:rPr>
          <w:rFonts w:ascii="Times New Roman" w:eastAsia="MingLiU" w:hAnsi="Times New Roman"/>
          <w:bCs/>
          <w:kern w:val="0"/>
          <w:sz w:val="22"/>
          <w:lang w:val="en-GB"/>
        </w:rPr>
        <w:t xml:space="preserve">, Revised WID: Further enhancements on MIMO for NR, Samsung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8E90" w14:textId="77777777" w:rsidR="003C2D15" w:rsidRDefault="003C2D15">
      <w:r>
        <w:separator/>
      </w:r>
    </w:p>
  </w:endnote>
  <w:endnote w:type="continuationSeparator" w:id="0">
    <w:p w14:paraId="1EDD2533" w14:textId="77777777" w:rsidR="003C2D15" w:rsidRDefault="003C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3AF98" w14:textId="77777777" w:rsidR="003C2D15" w:rsidRDefault="003C2D15">
      <w:r>
        <w:separator/>
      </w:r>
    </w:p>
  </w:footnote>
  <w:footnote w:type="continuationSeparator" w:id="0">
    <w:p w14:paraId="5F59BB12" w14:textId="77777777" w:rsidR="003C2D15" w:rsidRDefault="003C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F57A2B"/>
    <w:multiLevelType w:val="hybridMultilevel"/>
    <w:tmpl w:val="11B0E854"/>
    <w:lvl w:ilvl="0" w:tplc="1B1C7B14">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880684"/>
    <w:multiLevelType w:val="hybridMultilevel"/>
    <w:tmpl w:val="4C2C8BD4"/>
    <w:lvl w:ilvl="0" w:tplc="942E1244">
      <w:start w:val="1"/>
      <w:numFmt w:val="decimal"/>
      <w:lvlText w:val="%1."/>
      <w:lvlJc w:val="left"/>
      <w:pPr>
        <w:tabs>
          <w:tab w:val="num" w:pos="397"/>
        </w:tabs>
        <w:ind w:left="397" w:hanging="397"/>
      </w:pPr>
      <w:rPr>
        <w:rFonts w:hint="eastAsia"/>
        <w:sz w:val="32"/>
      </w:rPr>
    </w:lvl>
    <w:lvl w:ilvl="1" w:tplc="C5B2B41E">
      <w:start w:val="1"/>
      <w:numFmt w:val="decimal"/>
      <w:lvlText w:val="2.%2. "/>
      <w:lvlJc w:val="left"/>
      <w:pPr>
        <w:tabs>
          <w:tab w:val="num" w:pos="737"/>
        </w:tabs>
        <w:ind w:left="737" w:hanging="624"/>
      </w:pPr>
      <w:rPr>
        <w:rFonts w:ascii="Arial" w:hAnsi="Arial" w:cs="Arial"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2"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3"/>
  </w:num>
  <w:num w:numId="5">
    <w:abstractNumId w:val="9"/>
  </w:num>
  <w:num w:numId="6">
    <w:abstractNumId w:val="11"/>
  </w:num>
  <w:num w:numId="7">
    <w:abstractNumId w:val="1"/>
  </w:num>
  <w:num w:numId="8">
    <w:abstractNumId w:val="3"/>
  </w:num>
  <w:num w:numId="9">
    <w:abstractNumId w:val="18"/>
  </w:num>
  <w:num w:numId="10">
    <w:abstractNumId w:val="8"/>
  </w:num>
  <w:num w:numId="11">
    <w:abstractNumId w:val="19"/>
  </w:num>
  <w:num w:numId="12">
    <w:abstractNumId w:val="12"/>
  </w:num>
  <w:num w:numId="13">
    <w:abstractNumId w:val="6"/>
  </w:num>
  <w:num w:numId="14">
    <w:abstractNumId w:val="10"/>
  </w:num>
  <w:num w:numId="15">
    <w:abstractNumId w:val="17"/>
  </w:num>
  <w:num w:numId="16">
    <w:abstractNumId w:val="2"/>
  </w:num>
  <w:num w:numId="17">
    <w:abstractNumId w:val="16"/>
  </w:num>
  <w:num w:numId="18">
    <w:abstractNumId w:val="15"/>
  </w:num>
  <w:num w:numId="19">
    <w:abstractNumId w:val="0"/>
  </w:num>
  <w:num w:numId="20">
    <w:abstractNumId w:val="4"/>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14D"/>
    <w:rsid w:val="0000657B"/>
    <w:rsid w:val="00006997"/>
    <w:rsid w:val="000077E3"/>
    <w:rsid w:val="00007FA1"/>
    <w:rsid w:val="0001029C"/>
    <w:rsid w:val="0001084C"/>
    <w:rsid w:val="00011331"/>
    <w:rsid w:val="0001192E"/>
    <w:rsid w:val="00011CB0"/>
    <w:rsid w:val="000129E6"/>
    <w:rsid w:val="00013762"/>
    <w:rsid w:val="00014656"/>
    <w:rsid w:val="00014BEC"/>
    <w:rsid w:val="00014FFD"/>
    <w:rsid w:val="00015975"/>
    <w:rsid w:val="00015ADD"/>
    <w:rsid w:val="00016364"/>
    <w:rsid w:val="000166AD"/>
    <w:rsid w:val="00017EF9"/>
    <w:rsid w:val="000207BF"/>
    <w:rsid w:val="000208E6"/>
    <w:rsid w:val="00020D92"/>
    <w:rsid w:val="000212F6"/>
    <w:rsid w:val="00021575"/>
    <w:rsid w:val="00021985"/>
    <w:rsid w:val="00024305"/>
    <w:rsid w:val="000248C3"/>
    <w:rsid w:val="000250BE"/>
    <w:rsid w:val="00025540"/>
    <w:rsid w:val="00025EAD"/>
    <w:rsid w:val="00026A4B"/>
    <w:rsid w:val="00026BCF"/>
    <w:rsid w:val="00027C7A"/>
    <w:rsid w:val="0003076A"/>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163"/>
    <w:rsid w:val="00041563"/>
    <w:rsid w:val="00042487"/>
    <w:rsid w:val="00042A72"/>
    <w:rsid w:val="000431E7"/>
    <w:rsid w:val="00043994"/>
    <w:rsid w:val="000458F3"/>
    <w:rsid w:val="00046E9A"/>
    <w:rsid w:val="00050341"/>
    <w:rsid w:val="00052D47"/>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18CA"/>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0FD"/>
    <w:rsid w:val="0009446E"/>
    <w:rsid w:val="00094991"/>
    <w:rsid w:val="00094A1C"/>
    <w:rsid w:val="00094CE5"/>
    <w:rsid w:val="00095269"/>
    <w:rsid w:val="00095294"/>
    <w:rsid w:val="000952C2"/>
    <w:rsid w:val="00095A7C"/>
    <w:rsid w:val="000963CD"/>
    <w:rsid w:val="00096DB1"/>
    <w:rsid w:val="0009720F"/>
    <w:rsid w:val="00097C07"/>
    <w:rsid w:val="000A013A"/>
    <w:rsid w:val="000A037A"/>
    <w:rsid w:val="000A1BDA"/>
    <w:rsid w:val="000A286D"/>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C7E9C"/>
    <w:rsid w:val="000D05A0"/>
    <w:rsid w:val="000D0971"/>
    <w:rsid w:val="000D0CE4"/>
    <w:rsid w:val="000D1643"/>
    <w:rsid w:val="000D381E"/>
    <w:rsid w:val="000D3D09"/>
    <w:rsid w:val="000D40D9"/>
    <w:rsid w:val="000D472A"/>
    <w:rsid w:val="000D5081"/>
    <w:rsid w:val="000D5810"/>
    <w:rsid w:val="000D5AED"/>
    <w:rsid w:val="000D5D61"/>
    <w:rsid w:val="000D6027"/>
    <w:rsid w:val="000D6301"/>
    <w:rsid w:val="000D687E"/>
    <w:rsid w:val="000D6963"/>
    <w:rsid w:val="000D6C8A"/>
    <w:rsid w:val="000D737E"/>
    <w:rsid w:val="000E0419"/>
    <w:rsid w:val="000E0A5B"/>
    <w:rsid w:val="000E17DA"/>
    <w:rsid w:val="000E1BD3"/>
    <w:rsid w:val="000E1DAE"/>
    <w:rsid w:val="000E1DBA"/>
    <w:rsid w:val="000E2EFC"/>
    <w:rsid w:val="000E318F"/>
    <w:rsid w:val="000E4843"/>
    <w:rsid w:val="000E5C1C"/>
    <w:rsid w:val="000E6127"/>
    <w:rsid w:val="000E664E"/>
    <w:rsid w:val="000E6AE9"/>
    <w:rsid w:val="000E6FD6"/>
    <w:rsid w:val="000E7086"/>
    <w:rsid w:val="000E78C0"/>
    <w:rsid w:val="000E7BDB"/>
    <w:rsid w:val="000F01D3"/>
    <w:rsid w:val="000F1F5D"/>
    <w:rsid w:val="000F2464"/>
    <w:rsid w:val="000F2632"/>
    <w:rsid w:val="000F2658"/>
    <w:rsid w:val="000F267E"/>
    <w:rsid w:val="000F2C56"/>
    <w:rsid w:val="000F485D"/>
    <w:rsid w:val="000F509B"/>
    <w:rsid w:val="000F50A0"/>
    <w:rsid w:val="000F753D"/>
    <w:rsid w:val="0010028A"/>
    <w:rsid w:val="001024EB"/>
    <w:rsid w:val="00102EB2"/>
    <w:rsid w:val="00102ED4"/>
    <w:rsid w:val="00103478"/>
    <w:rsid w:val="00103589"/>
    <w:rsid w:val="001047DC"/>
    <w:rsid w:val="00104D65"/>
    <w:rsid w:val="00105335"/>
    <w:rsid w:val="001060DE"/>
    <w:rsid w:val="001067EF"/>
    <w:rsid w:val="00106912"/>
    <w:rsid w:val="001079CE"/>
    <w:rsid w:val="001079F1"/>
    <w:rsid w:val="00107DCE"/>
    <w:rsid w:val="00111273"/>
    <w:rsid w:val="0011182A"/>
    <w:rsid w:val="00112562"/>
    <w:rsid w:val="001129C5"/>
    <w:rsid w:val="00113A95"/>
    <w:rsid w:val="00114D8C"/>
    <w:rsid w:val="001157CD"/>
    <w:rsid w:val="00116E61"/>
    <w:rsid w:val="00116F98"/>
    <w:rsid w:val="00117414"/>
    <w:rsid w:val="00117527"/>
    <w:rsid w:val="00117A03"/>
    <w:rsid w:val="001200DA"/>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C52"/>
    <w:rsid w:val="00131EEC"/>
    <w:rsid w:val="00131FBA"/>
    <w:rsid w:val="00132EE1"/>
    <w:rsid w:val="00132F00"/>
    <w:rsid w:val="00132F35"/>
    <w:rsid w:val="001336D5"/>
    <w:rsid w:val="0013442B"/>
    <w:rsid w:val="00134E72"/>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85"/>
    <w:rsid w:val="00154EEB"/>
    <w:rsid w:val="00155C5D"/>
    <w:rsid w:val="00156041"/>
    <w:rsid w:val="0015699E"/>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6"/>
    <w:rsid w:val="001675A8"/>
    <w:rsid w:val="00167F28"/>
    <w:rsid w:val="0017047C"/>
    <w:rsid w:val="00171001"/>
    <w:rsid w:val="0017117C"/>
    <w:rsid w:val="00172696"/>
    <w:rsid w:val="00173326"/>
    <w:rsid w:val="001736BF"/>
    <w:rsid w:val="001748F2"/>
    <w:rsid w:val="00174C82"/>
    <w:rsid w:val="0017577D"/>
    <w:rsid w:val="00175A9F"/>
    <w:rsid w:val="00176564"/>
    <w:rsid w:val="00177AFE"/>
    <w:rsid w:val="001807FA"/>
    <w:rsid w:val="00180D5E"/>
    <w:rsid w:val="001810B4"/>
    <w:rsid w:val="001823AE"/>
    <w:rsid w:val="0018262E"/>
    <w:rsid w:val="00182FBB"/>
    <w:rsid w:val="00182FF9"/>
    <w:rsid w:val="00183525"/>
    <w:rsid w:val="00185528"/>
    <w:rsid w:val="00185CE4"/>
    <w:rsid w:val="001865D9"/>
    <w:rsid w:val="00187912"/>
    <w:rsid w:val="00187F32"/>
    <w:rsid w:val="00190AEE"/>
    <w:rsid w:val="00192569"/>
    <w:rsid w:val="00192718"/>
    <w:rsid w:val="00192DA1"/>
    <w:rsid w:val="00193FAE"/>
    <w:rsid w:val="00193FBF"/>
    <w:rsid w:val="00194203"/>
    <w:rsid w:val="0019467D"/>
    <w:rsid w:val="001951F5"/>
    <w:rsid w:val="0019557A"/>
    <w:rsid w:val="00195B8E"/>
    <w:rsid w:val="00195F10"/>
    <w:rsid w:val="001968C7"/>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4E65"/>
    <w:rsid w:val="001A50A9"/>
    <w:rsid w:val="001A5226"/>
    <w:rsid w:val="001A5334"/>
    <w:rsid w:val="001A5A67"/>
    <w:rsid w:val="001A7155"/>
    <w:rsid w:val="001B055C"/>
    <w:rsid w:val="001B0C3D"/>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42DF"/>
    <w:rsid w:val="001C4A5B"/>
    <w:rsid w:val="001C579B"/>
    <w:rsid w:val="001C5807"/>
    <w:rsid w:val="001C58E8"/>
    <w:rsid w:val="001C592C"/>
    <w:rsid w:val="001C5E7C"/>
    <w:rsid w:val="001C7030"/>
    <w:rsid w:val="001C75ED"/>
    <w:rsid w:val="001C7D04"/>
    <w:rsid w:val="001D009E"/>
    <w:rsid w:val="001D1EEB"/>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D0A"/>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2B90"/>
    <w:rsid w:val="002030EB"/>
    <w:rsid w:val="00203788"/>
    <w:rsid w:val="0020386B"/>
    <w:rsid w:val="002039DD"/>
    <w:rsid w:val="002048DC"/>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0D63"/>
    <w:rsid w:val="00231A9C"/>
    <w:rsid w:val="00231B5D"/>
    <w:rsid w:val="002321D8"/>
    <w:rsid w:val="002329D3"/>
    <w:rsid w:val="00232E4D"/>
    <w:rsid w:val="00233530"/>
    <w:rsid w:val="00233925"/>
    <w:rsid w:val="00233D55"/>
    <w:rsid w:val="002353EE"/>
    <w:rsid w:val="00237809"/>
    <w:rsid w:val="00237884"/>
    <w:rsid w:val="00240881"/>
    <w:rsid w:val="00240AC8"/>
    <w:rsid w:val="002414BA"/>
    <w:rsid w:val="00241B00"/>
    <w:rsid w:val="00241BC4"/>
    <w:rsid w:val="00243176"/>
    <w:rsid w:val="0024361B"/>
    <w:rsid w:val="002454E4"/>
    <w:rsid w:val="002455ED"/>
    <w:rsid w:val="00245F8C"/>
    <w:rsid w:val="00246449"/>
    <w:rsid w:val="00246791"/>
    <w:rsid w:val="002468A9"/>
    <w:rsid w:val="00246CAE"/>
    <w:rsid w:val="00247241"/>
    <w:rsid w:val="00247A2F"/>
    <w:rsid w:val="00247C61"/>
    <w:rsid w:val="00251384"/>
    <w:rsid w:val="00253414"/>
    <w:rsid w:val="002545B3"/>
    <w:rsid w:val="00255212"/>
    <w:rsid w:val="00255867"/>
    <w:rsid w:val="0025634E"/>
    <w:rsid w:val="002567BD"/>
    <w:rsid w:val="00257037"/>
    <w:rsid w:val="002579CF"/>
    <w:rsid w:val="002614DA"/>
    <w:rsid w:val="002618ED"/>
    <w:rsid w:val="00261FC4"/>
    <w:rsid w:val="00263191"/>
    <w:rsid w:val="002631AA"/>
    <w:rsid w:val="00263E40"/>
    <w:rsid w:val="0026403A"/>
    <w:rsid w:val="00264375"/>
    <w:rsid w:val="0026481A"/>
    <w:rsid w:val="00265282"/>
    <w:rsid w:val="0026695C"/>
    <w:rsid w:val="0027092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1C"/>
    <w:rsid w:val="002849BE"/>
    <w:rsid w:val="002857E6"/>
    <w:rsid w:val="00285870"/>
    <w:rsid w:val="00286793"/>
    <w:rsid w:val="00287ACB"/>
    <w:rsid w:val="00287FB9"/>
    <w:rsid w:val="00290510"/>
    <w:rsid w:val="00291450"/>
    <w:rsid w:val="00291A8B"/>
    <w:rsid w:val="00292787"/>
    <w:rsid w:val="00292EB8"/>
    <w:rsid w:val="00293087"/>
    <w:rsid w:val="00294731"/>
    <w:rsid w:val="00295776"/>
    <w:rsid w:val="00295E0A"/>
    <w:rsid w:val="0029621D"/>
    <w:rsid w:val="0029684F"/>
    <w:rsid w:val="00296EE0"/>
    <w:rsid w:val="002971C7"/>
    <w:rsid w:val="00297537"/>
    <w:rsid w:val="002A0192"/>
    <w:rsid w:val="002A1474"/>
    <w:rsid w:val="002A1B6E"/>
    <w:rsid w:val="002A1B7F"/>
    <w:rsid w:val="002A2D8B"/>
    <w:rsid w:val="002A2E4B"/>
    <w:rsid w:val="002A304A"/>
    <w:rsid w:val="002A3951"/>
    <w:rsid w:val="002A3FAE"/>
    <w:rsid w:val="002A4D46"/>
    <w:rsid w:val="002A4D8E"/>
    <w:rsid w:val="002A5224"/>
    <w:rsid w:val="002A581B"/>
    <w:rsid w:val="002A5999"/>
    <w:rsid w:val="002A5BC2"/>
    <w:rsid w:val="002A634C"/>
    <w:rsid w:val="002A682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45C"/>
    <w:rsid w:val="002D760A"/>
    <w:rsid w:val="002D7B35"/>
    <w:rsid w:val="002D7BC7"/>
    <w:rsid w:val="002D7F68"/>
    <w:rsid w:val="002E102C"/>
    <w:rsid w:val="002E20B2"/>
    <w:rsid w:val="002E252C"/>
    <w:rsid w:val="002E3EDD"/>
    <w:rsid w:val="002E4042"/>
    <w:rsid w:val="002E52FB"/>
    <w:rsid w:val="002E567D"/>
    <w:rsid w:val="002E5E2F"/>
    <w:rsid w:val="002E60F8"/>
    <w:rsid w:val="002E7BC8"/>
    <w:rsid w:val="002E7D07"/>
    <w:rsid w:val="002E7D43"/>
    <w:rsid w:val="002F1CB0"/>
    <w:rsid w:val="002F214C"/>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443"/>
    <w:rsid w:val="00302748"/>
    <w:rsid w:val="00303547"/>
    <w:rsid w:val="003038BE"/>
    <w:rsid w:val="00304294"/>
    <w:rsid w:val="003048CD"/>
    <w:rsid w:val="00304C97"/>
    <w:rsid w:val="00304D3E"/>
    <w:rsid w:val="0030514F"/>
    <w:rsid w:val="00305B21"/>
    <w:rsid w:val="003066EE"/>
    <w:rsid w:val="00307967"/>
    <w:rsid w:val="00307CA9"/>
    <w:rsid w:val="003103FD"/>
    <w:rsid w:val="003114F3"/>
    <w:rsid w:val="003118BB"/>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39D"/>
    <w:rsid w:val="0033298A"/>
    <w:rsid w:val="00332BF2"/>
    <w:rsid w:val="00333142"/>
    <w:rsid w:val="0033379A"/>
    <w:rsid w:val="00333B0C"/>
    <w:rsid w:val="0033425A"/>
    <w:rsid w:val="003349A3"/>
    <w:rsid w:val="003355BA"/>
    <w:rsid w:val="00335C6D"/>
    <w:rsid w:val="0033610C"/>
    <w:rsid w:val="003371BE"/>
    <w:rsid w:val="00337543"/>
    <w:rsid w:val="003403E9"/>
    <w:rsid w:val="00340EFF"/>
    <w:rsid w:val="00341082"/>
    <w:rsid w:val="00341340"/>
    <w:rsid w:val="00341437"/>
    <w:rsid w:val="00342471"/>
    <w:rsid w:val="003427C2"/>
    <w:rsid w:val="00342B9D"/>
    <w:rsid w:val="00342FCB"/>
    <w:rsid w:val="00343304"/>
    <w:rsid w:val="0034367F"/>
    <w:rsid w:val="0034408E"/>
    <w:rsid w:val="003448AA"/>
    <w:rsid w:val="00345699"/>
    <w:rsid w:val="00346439"/>
    <w:rsid w:val="00346482"/>
    <w:rsid w:val="00346AC5"/>
    <w:rsid w:val="00346F72"/>
    <w:rsid w:val="00347407"/>
    <w:rsid w:val="00347991"/>
    <w:rsid w:val="00351014"/>
    <w:rsid w:val="0035105D"/>
    <w:rsid w:val="0035109B"/>
    <w:rsid w:val="00351654"/>
    <w:rsid w:val="00351C6C"/>
    <w:rsid w:val="00352448"/>
    <w:rsid w:val="0035368A"/>
    <w:rsid w:val="00353771"/>
    <w:rsid w:val="0035402E"/>
    <w:rsid w:val="00354B6D"/>
    <w:rsid w:val="00354F6F"/>
    <w:rsid w:val="00356D79"/>
    <w:rsid w:val="003572B7"/>
    <w:rsid w:val="00357835"/>
    <w:rsid w:val="00357BC4"/>
    <w:rsid w:val="00357E55"/>
    <w:rsid w:val="00361357"/>
    <w:rsid w:val="00361CE6"/>
    <w:rsid w:val="00361E16"/>
    <w:rsid w:val="0036214C"/>
    <w:rsid w:val="003633C0"/>
    <w:rsid w:val="00364548"/>
    <w:rsid w:val="00370EC0"/>
    <w:rsid w:val="00370EE9"/>
    <w:rsid w:val="0037110E"/>
    <w:rsid w:val="00372D96"/>
    <w:rsid w:val="00372DC4"/>
    <w:rsid w:val="003737E1"/>
    <w:rsid w:val="00373872"/>
    <w:rsid w:val="00374E6D"/>
    <w:rsid w:val="00374F33"/>
    <w:rsid w:val="00375483"/>
    <w:rsid w:val="00375D1F"/>
    <w:rsid w:val="00375FD0"/>
    <w:rsid w:val="00376C41"/>
    <w:rsid w:val="00377582"/>
    <w:rsid w:val="003778FF"/>
    <w:rsid w:val="00377F35"/>
    <w:rsid w:val="0038143D"/>
    <w:rsid w:val="00382BF0"/>
    <w:rsid w:val="00384334"/>
    <w:rsid w:val="0038478C"/>
    <w:rsid w:val="00384E55"/>
    <w:rsid w:val="0038573F"/>
    <w:rsid w:val="00385DD6"/>
    <w:rsid w:val="0038698F"/>
    <w:rsid w:val="003873E4"/>
    <w:rsid w:val="00387B61"/>
    <w:rsid w:val="00387DA7"/>
    <w:rsid w:val="003900F8"/>
    <w:rsid w:val="00391487"/>
    <w:rsid w:val="00391943"/>
    <w:rsid w:val="00392673"/>
    <w:rsid w:val="00392741"/>
    <w:rsid w:val="00393469"/>
    <w:rsid w:val="00393D96"/>
    <w:rsid w:val="00395003"/>
    <w:rsid w:val="003952B2"/>
    <w:rsid w:val="003962FC"/>
    <w:rsid w:val="00396F46"/>
    <w:rsid w:val="0039757E"/>
    <w:rsid w:val="003977E0"/>
    <w:rsid w:val="00397807"/>
    <w:rsid w:val="00397DD6"/>
    <w:rsid w:val="003A07C5"/>
    <w:rsid w:val="003A07D0"/>
    <w:rsid w:val="003A0AD8"/>
    <w:rsid w:val="003A1936"/>
    <w:rsid w:val="003A21E7"/>
    <w:rsid w:val="003A3028"/>
    <w:rsid w:val="003A30E3"/>
    <w:rsid w:val="003A3FD7"/>
    <w:rsid w:val="003A436C"/>
    <w:rsid w:val="003A52F5"/>
    <w:rsid w:val="003A5CC6"/>
    <w:rsid w:val="003A6235"/>
    <w:rsid w:val="003B0600"/>
    <w:rsid w:val="003B07E3"/>
    <w:rsid w:val="003B0E19"/>
    <w:rsid w:val="003B1679"/>
    <w:rsid w:val="003B22DF"/>
    <w:rsid w:val="003B23BF"/>
    <w:rsid w:val="003B295F"/>
    <w:rsid w:val="003B2B94"/>
    <w:rsid w:val="003B2BCD"/>
    <w:rsid w:val="003B3AF9"/>
    <w:rsid w:val="003B4704"/>
    <w:rsid w:val="003B4718"/>
    <w:rsid w:val="003B4D4E"/>
    <w:rsid w:val="003B56F9"/>
    <w:rsid w:val="003B6A33"/>
    <w:rsid w:val="003B7313"/>
    <w:rsid w:val="003B757E"/>
    <w:rsid w:val="003C098B"/>
    <w:rsid w:val="003C0AB5"/>
    <w:rsid w:val="003C199E"/>
    <w:rsid w:val="003C1E32"/>
    <w:rsid w:val="003C2371"/>
    <w:rsid w:val="003C2537"/>
    <w:rsid w:val="003C2641"/>
    <w:rsid w:val="003C2C83"/>
    <w:rsid w:val="003C2D15"/>
    <w:rsid w:val="003C3154"/>
    <w:rsid w:val="003C3406"/>
    <w:rsid w:val="003C3598"/>
    <w:rsid w:val="003C3B6C"/>
    <w:rsid w:val="003C3FCA"/>
    <w:rsid w:val="003C56AC"/>
    <w:rsid w:val="003C5720"/>
    <w:rsid w:val="003C5EC5"/>
    <w:rsid w:val="003C6766"/>
    <w:rsid w:val="003C7799"/>
    <w:rsid w:val="003D0522"/>
    <w:rsid w:val="003D08E4"/>
    <w:rsid w:val="003D0A13"/>
    <w:rsid w:val="003D0AFE"/>
    <w:rsid w:val="003D1355"/>
    <w:rsid w:val="003D17AF"/>
    <w:rsid w:val="003D1E03"/>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6D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3F7C50"/>
    <w:rsid w:val="0040051C"/>
    <w:rsid w:val="00400878"/>
    <w:rsid w:val="00400C9E"/>
    <w:rsid w:val="00401249"/>
    <w:rsid w:val="0040152B"/>
    <w:rsid w:val="0040174C"/>
    <w:rsid w:val="004019CF"/>
    <w:rsid w:val="00402336"/>
    <w:rsid w:val="0040251F"/>
    <w:rsid w:val="00402798"/>
    <w:rsid w:val="00402BB3"/>
    <w:rsid w:val="004034F5"/>
    <w:rsid w:val="00403D82"/>
    <w:rsid w:val="00403EE7"/>
    <w:rsid w:val="00403F08"/>
    <w:rsid w:val="00406536"/>
    <w:rsid w:val="0040697C"/>
    <w:rsid w:val="004071B0"/>
    <w:rsid w:val="00407669"/>
    <w:rsid w:val="00410542"/>
    <w:rsid w:val="004105D5"/>
    <w:rsid w:val="00411725"/>
    <w:rsid w:val="00411D0B"/>
    <w:rsid w:val="0041239D"/>
    <w:rsid w:val="00412614"/>
    <w:rsid w:val="00413015"/>
    <w:rsid w:val="00413D0D"/>
    <w:rsid w:val="00413D13"/>
    <w:rsid w:val="004150A9"/>
    <w:rsid w:val="004155DE"/>
    <w:rsid w:val="004159EE"/>
    <w:rsid w:val="00415A50"/>
    <w:rsid w:val="00416243"/>
    <w:rsid w:val="004169BA"/>
    <w:rsid w:val="00416A67"/>
    <w:rsid w:val="004177D9"/>
    <w:rsid w:val="00421EBA"/>
    <w:rsid w:val="00422719"/>
    <w:rsid w:val="00422EF8"/>
    <w:rsid w:val="00422FE1"/>
    <w:rsid w:val="004230CD"/>
    <w:rsid w:val="00423143"/>
    <w:rsid w:val="00423C5E"/>
    <w:rsid w:val="00424F6B"/>
    <w:rsid w:val="00425BD9"/>
    <w:rsid w:val="00426E2A"/>
    <w:rsid w:val="00427542"/>
    <w:rsid w:val="0042771F"/>
    <w:rsid w:val="00427989"/>
    <w:rsid w:val="00427F5C"/>
    <w:rsid w:val="00430355"/>
    <w:rsid w:val="00430D6A"/>
    <w:rsid w:val="00431252"/>
    <w:rsid w:val="00431A9E"/>
    <w:rsid w:val="00431B15"/>
    <w:rsid w:val="004331D7"/>
    <w:rsid w:val="004332FB"/>
    <w:rsid w:val="00433E79"/>
    <w:rsid w:val="00434443"/>
    <w:rsid w:val="004344F9"/>
    <w:rsid w:val="00435571"/>
    <w:rsid w:val="00435CB3"/>
    <w:rsid w:val="00437A02"/>
    <w:rsid w:val="00437D3A"/>
    <w:rsid w:val="004407B1"/>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CD6"/>
    <w:rsid w:val="00451D13"/>
    <w:rsid w:val="0045202C"/>
    <w:rsid w:val="0045213D"/>
    <w:rsid w:val="00452455"/>
    <w:rsid w:val="00452E03"/>
    <w:rsid w:val="00453232"/>
    <w:rsid w:val="00453A5D"/>
    <w:rsid w:val="00453B00"/>
    <w:rsid w:val="00453D7D"/>
    <w:rsid w:val="0045406F"/>
    <w:rsid w:val="004542AD"/>
    <w:rsid w:val="00454D86"/>
    <w:rsid w:val="00455656"/>
    <w:rsid w:val="00455933"/>
    <w:rsid w:val="00455EC9"/>
    <w:rsid w:val="00456DD7"/>
    <w:rsid w:val="004577CB"/>
    <w:rsid w:val="00457831"/>
    <w:rsid w:val="00457AC5"/>
    <w:rsid w:val="0046144A"/>
    <w:rsid w:val="004624E3"/>
    <w:rsid w:val="00462812"/>
    <w:rsid w:val="0046287D"/>
    <w:rsid w:val="00462D2C"/>
    <w:rsid w:val="00463877"/>
    <w:rsid w:val="00463902"/>
    <w:rsid w:val="00463DE9"/>
    <w:rsid w:val="004641E6"/>
    <w:rsid w:val="004642EA"/>
    <w:rsid w:val="0046596C"/>
    <w:rsid w:val="00465C09"/>
    <w:rsid w:val="00465E03"/>
    <w:rsid w:val="0046640F"/>
    <w:rsid w:val="004666EC"/>
    <w:rsid w:val="00467D09"/>
    <w:rsid w:val="00470B09"/>
    <w:rsid w:val="00471615"/>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6D1C"/>
    <w:rsid w:val="0048746D"/>
    <w:rsid w:val="004877C4"/>
    <w:rsid w:val="00487D76"/>
    <w:rsid w:val="004900C6"/>
    <w:rsid w:val="00491375"/>
    <w:rsid w:val="00491B62"/>
    <w:rsid w:val="00492DD4"/>
    <w:rsid w:val="00493013"/>
    <w:rsid w:val="004932E8"/>
    <w:rsid w:val="00493783"/>
    <w:rsid w:val="00494399"/>
    <w:rsid w:val="00494AFD"/>
    <w:rsid w:val="00495F43"/>
    <w:rsid w:val="004966BE"/>
    <w:rsid w:val="00496B1C"/>
    <w:rsid w:val="00496B3F"/>
    <w:rsid w:val="00496E2B"/>
    <w:rsid w:val="00496F3E"/>
    <w:rsid w:val="004A00EB"/>
    <w:rsid w:val="004A1072"/>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5D3"/>
    <w:rsid w:val="004B1B53"/>
    <w:rsid w:val="004B2143"/>
    <w:rsid w:val="004B2C29"/>
    <w:rsid w:val="004B33B7"/>
    <w:rsid w:val="004B3578"/>
    <w:rsid w:val="004B3F4C"/>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4D4"/>
    <w:rsid w:val="004C482D"/>
    <w:rsid w:val="004C4CE5"/>
    <w:rsid w:val="004C597C"/>
    <w:rsid w:val="004C615E"/>
    <w:rsid w:val="004C6C6C"/>
    <w:rsid w:val="004C6D55"/>
    <w:rsid w:val="004C6F45"/>
    <w:rsid w:val="004C7105"/>
    <w:rsid w:val="004C7F25"/>
    <w:rsid w:val="004C7FE3"/>
    <w:rsid w:val="004D0605"/>
    <w:rsid w:val="004D170C"/>
    <w:rsid w:val="004D2884"/>
    <w:rsid w:val="004D2CC6"/>
    <w:rsid w:val="004D404C"/>
    <w:rsid w:val="004D4A33"/>
    <w:rsid w:val="004D7157"/>
    <w:rsid w:val="004D7372"/>
    <w:rsid w:val="004D78B6"/>
    <w:rsid w:val="004E06DB"/>
    <w:rsid w:val="004E1997"/>
    <w:rsid w:val="004E2878"/>
    <w:rsid w:val="004E2B5E"/>
    <w:rsid w:val="004E2E1F"/>
    <w:rsid w:val="004E3193"/>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19"/>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2AB"/>
    <w:rsid w:val="00520897"/>
    <w:rsid w:val="00521617"/>
    <w:rsid w:val="00522C99"/>
    <w:rsid w:val="0052388E"/>
    <w:rsid w:val="00523FD0"/>
    <w:rsid w:val="00524A7D"/>
    <w:rsid w:val="005251C1"/>
    <w:rsid w:val="00525903"/>
    <w:rsid w:val="00526CE9"/>
    <w:rsid w:val="00526FC2"/>
    <w:rsid w:val="00527543"/>
    <w:rsid w:val="00530195"/>
    <w:rsid w:val="0053040D"/>
    <w:rsid w:val="00530AC8"/>
    <w:rsid w:val="00530FAE"/>
    <w:rsid w:val="005319BC"/>
    <w:rsid w:val="00531D19"/>
    <w:rsid w:val="00532CFF"/>
    <w:rsid w:val="00532D97"/>
    <w:rsid w:val="005331B4"/>
    <w:rsid w:val="00533C4F"/>
    <w:rsid w:val="005347F6"/>
    <w:rsid w:val="005360C2"/>
    <w:rsid w:val="00536872"/>
    <w:rsid w:val="00536CED"/>
    <w:rsid w:val="0053716F"/>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C12"/>
    <w:rsid w:val="00555E65"/>
    <w:rsid w:val="00557770"/>
    <w:rsid w:val="00557B62"/>
    <w:rsid w:val="00557DEC"/>
    <w:rsid w:val="00560076"/>
    <w:rsid w:val="0056011C"/>
    <w:rsid w:val="0056045F"/>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6848"/>
    <w:rsid w:val="00577FEA"/>
    <w:rsid w:val="00580675"/>
    <w:rsid w:val="005814C2"/>
    <w:rsid w:val="00581BC1"/>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5FDE"/>
    <w:rsid w:val="00596244"/>
    <w:rsid w:val="005964C7"/>
    <w:rsid w:val="00596CD6"/>
    <w:rsid w:val="005A1AE5"/>
    <w:rsid w:val="005A1C8E"/>
    <w:rsid w:val="005A2874"/>
    <w:rsid w:val="005A30F8"/>
    <w:rsid w:val="005A34D4"/>
    <w:rsid w:val="005A3A35"/>
    <w:rsid w:val="005A3B38"/>
    <w:rsid w:val="005A4CCF"/>
    <w:rsid w:val="005A5722"/>
    <w:rsid w:val="005A6CA7"/>
    <w:rsid w:val="005A6F2C"/>
    <w:rsid w:val="005A749C"/>
    <w:rsid w:val="005A7BED"/>
    <w:rsid w:val="005B09E6"/>
    <w:rsid w:val="005B12B0"/>
    <w:rsid w:val="005B197D"/>
    <w:rsid w:val="005B1DB2"/>
    <w:rsid w:val="005B240F"/>
    <w:rsid w:val="005B27A3"/>
    <w:rsid w:val="005B2F30"/>
    <w:rsid w:val="005B35A7"/>
    <w:rsid w:val="005B3DE9"/>
    <w:rsid w:val="005B42F2"/>
    <w:rsid w:val="005B5644"/>
    <w:rsid w:val="005B5CB5"/>
    <w:rsid w:val="005B6B9B"/>
    <w:rsid w:val="005B6DA1"/>
    <w:rsid w:val="005B6F20"/>
    <w:rsid w:val="005C03CD"/>
    <w:rsid w:val="005C16F2"/>
    <w:rsid w:val="005C186C"/>
    <w:rsid w:val="005C24C4"/>
    <w:rsid w:val="005C2CD1"/>
    <w:rsid w:val="005C3B71"/>
    <w:rsid w:val="005C4A25"/>
    <w:rsid w:val="005C5226"/>
    <w:rsid w:val="005C535F"/>
    <w:rsid w:val="005C564C"/>
    <w:rsid w:val="005C56B5"/>
    <w:rsid w:val="005C694B"/>
    <w:rsid w:val="005C6B82"/>
    <w:rsid w:val="005C6DA5"/>
    <w:rsid w:val="005C7457"/>
    <w:rsid w:val="005C7D52"/>
    <w:rsid w:val="005D0DDF"/>
    <w:rsid w:val="005D0FF2"/>
    <w:rsid w:val="005D1B55"/>
    <w:rsid w:val="005D25E9"/>
    <w:rsid w:val="005D2C6B"/>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A7B"/>
    <w:rsid w:val="005E7A6F"/>
    <w:rsid w:val="005F0A05"/>
    <w:rsid w:val="005F2797"/>
    <w:rsid w:val="005F284A"/>
    <w:rsid w:val="005F2F29"/>
    <w:rsid w:val="005F3D85"/>
    <w:rsid w:val="005F3DA7"/>
    <w:rsid w:val="005F4127"/>
    <w:rsid w:val="005F4A56"/>
    <w:rsid w:val="005F51D2"/>
    <w:rsid w:val="005F7D59"/>
    <w:rsid w:val="006000B6"/>
    <w:rsid w:val="00600297"/>
    <w:rsid w:val="00600B63"/>
    <w:rsid w:val="00601780"/>
    <w:rsid w:val="00601BF7"/>
    <w:rsid w:val="00601D37"/>
    <w:rsid w:val="00602C15"/>
    <w:rsid w:val="0060315A"/>
    <w:rsid w:val="0060363B"/>
    <w:rsid w:val="00603B4F"/>
    <w:rsid w:val="00603C4F"/>
    <w:rsid w:val="00604B0C"/>
    <w:rsid w:val="00604B24"/>
    <w:rsid w:val="00604DC9"/>
    <w:rsid w:val="00605285"/>
    <w:rsid w:val="006055AC"/>
    <w:rsid w:val="00605BD6"/>
    <w:rsid w:val="00605E0C"/>
    <w:rsid w:val="00607E05"/>
    <w:rsid w:val="0061097A"/>
    <w:rsid w:val="00611688"/>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C49"/>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81B"/>
    <w:rsid w:val="0063699D"/>
    <w:rsid w:val="00636C21"/>
    <w:rsid w:val="00636C9C"/>
    <w:rsid w:val="00637374"/>
    <w:rsid w:val="00640839"/>
    <w:rsid w:val="00640A61"/>
    <w:rsid w:val="00641688"/>
    <w:rsid w:val="00641813"/>
    <w:rsid w:val="0064186E"/>
    <w:rsid w:val="00643191"/>
    <w:rsid w:val="00643CC3"/>
    <w:rsid w:val="00644D21"/>
    <w:rsid w:val="00645117"/>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0E2"/>
    <w:rsid w:val="006745BF"/>
    <w:rsid w:val="00675294"/>
    <w:rsid w:val="006754D1"/>
    <w:rsid w:val="00675747"/>
    <w:rsid w:val="00675D27"/>
    <w:rsid w:val="00676164"/>
    <w:rsid w:val="006773CF"/>
    <w:rsid w:val="00677DDA"/>
    <w:rsid w:val="00681329"/>
    <w:rsid w:val="00681835"/>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577"/>
    <w:rsid w:val="006968E1"/>
    <w:rsid w:val="00696AE6"/>
    <w:rsid w:val="00696C60"/>
    <w:rsid w:val="00696CC1"/>
    <w:rsid w:val="00697D5F"/>
    <w:rsid w:val="00697FA6"/>
    <w:rsid w:val="006A03A4"/>
    <w:rsid w:val="006A0554"/>
    <w:rsid w:val="006A0C37"/>
    <w:rsid w:val="006A150A"/>
    <w:rsid w:val="006A247E"/>
    <w:rsid w:val="006A383C"/>
    <w:rsid w:val="006A3FC7"/>
    <w:rsid w:val="006A4460"/>
    <w:rsid w:val="006A4E8E"/>
    <w:rsid w:val="006A4EDD"/>
    <w:rsid w:val="006A73C0"/>
    <w:rsid w:val="006A7692"/>
    <w:rsid w:val="006B0127"/>
    <w:rsid w:val="006B0536"/>
    <w:rsid w:val="006B0AC2"/>
    <w:rsid w:val="006B1BDC"/>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2C7"/>
    <w:rsid w:val="006C275A"/>
    <w:rsid w:val="006C40A2"/>
    <w:rsid w:val="006C467E"/>
    <w:rsid w:val="006C475C"/>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5FFC"/>
    <w:rsid w:val="006D77F5"/>
    <w:rsid w:val="006E154B"/>
    <w:rsid w:val="006E1DEF"/>
    <w:rsid w:val="006E1E1C"/>
    <w:rsid w:val="006E20E8"/>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530"/>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327"/>
    <w:rsid w:val="007226E8"/>
    <w:rsid w:val="00723B06"/>
    <w:rsid w:val="00723BE3"/>
    <w:rsid w:val="00725E31"/>
    <w:rsid w:val="00725F73"/>
    <w:rsid w:val="00726624"/>
    <w:rsid w:val="00726C88"/>
    <w:rsid w:val="00727002"/>
    <w:rsid w:val="00727097"/>
    <w:rsid w:val="00730A77"/>
    <w:rsid w:val="00730B05"/>
    <w:rsid w:val="00731A3F"/>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17E4"/>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142F"/>
    <w:rsid w:val="007731BC"/>
    <w:rsid w:val="00774A71"/>
    <w:rsid w:val="00776B3B"/>
    <w:rsid w:val="00776D44"/>
    <w:rsid w:val="007771D2"/>
    <w:rsid w:val="007801D8"/>
    <w:rsid w:val="0078036C"/>
    <w:rsid w:val="0078072D"/>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5AC6"/>
    <w:rsid w:val="007A7904"/>
    <w:rsid w:val="007B02CC"/>
    <w:rsid w:val="007B12FC"/>
    <w:rsid w:val="007B18E7"/>
    <w:rsid w:val="007B28FF"/>
    <w:rsid w:val="007B2ABF"/>
    <w:rsid w:val="007B31DF"/>
    <w:rsid w:val="007B3B49"/>
    <w:rsid w:val="007B5828"/>
    <w:rsid w:val="007B5CA2"/>
    <w:rsid w:val="007B6081"/>
    <w:rsid w:val="007B6559"/>
    <w:rsid w:val="007B68F3"/>
    <w:rsid w:val="007B6AAE"/>
    <w:rsid w:val="007B6F41"/>
    <w:rsid w:val="007B7A78"/>
    <w:rsid w:val="007C023F"/>
    <w:rsid w:val="007C03FB"/>
    <w:rsid w:val="007C1255"/>
    <w:rsid w:val="007C260F"/>
    <w:rsid w:val="007C32BB"/>
    <w:rsid w:val="007C748A"/>
    <w:rsid w:val="007C7E68"/>
    <w:rsid w:val="007D08DF"/>
    <w:rsid w:val="007D0934"/>
    <w:rsid w:val="007D0AF7"/>
    <w:rsid w:val="007D0C3B"/>
    <w:rsid w:val="007D1AD7"/>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7AC"/>
    <w:rsid w:val="007E1EBA"/>
    <w:rsid w:val="007E31EB"/>
    <w:rsid w:val="007E4C4F"/>
    <w:rsid w:val="007E661C"/>
    <w:rsid w:val="007E6A05"/>
    <w:rsid w:val="007E6B15"/>
    <w:rsid w:val="007E6BC6"/>
    <w:rsid w:val="007E6C66"/>
    <w:rsid w:val="007E7146"/>
    <w:rsid w:val="007E7CBF"/>
    <w:rsid w:val="007E7FC1"/>
    <w:rsid w:val="007F01D2"/>
    <w:rsid w:val="007F0C58"/>
    <w:rsid w:val="007F104F"/>
    <w:rsid w:val="007F2587"/>
    <w:rsid w:val="007F284E"/>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5A0"/>
    <w:rsid w:val="00805AE3"/>
    <w:rsid w:val="008068A2"/>
    <w:rsid w:val="00806956"/>
    <w:rsid w:val="00806AF6"/>
    <w:rsid w:val="0080718E"/>
    <w:rsid w:val="0080759B"/>
    <w:rsid w:val="00807747"/>
    <w:rsid w:val="008101B5"/>
    <w:rsid w:val="0081021F"/>
    <w:rsid w:val="0081113C"/>
    <w:rsid w:val="00811BCE"/>
    <w:rsid w:val="00813CE7"/>
    <w:rsid w:val="00814600"/>
    <w:rsid w:val="008152F9"/>
    <w:rsid w:val="00817C90"/>
    <w:rsid w:val="00817F53"/>
    <w:rsid w:val="00820821"/>
    <w:rsid w:val="00820C0A"/>
    <w:rsid w:val="00822A85"/>
    <w:rsid w:val="00822EA9"/>
    <w:rsid w:val="008235FD"/>
    <w:rsid w:val="0082372E"/>
    <w:rsid w:val="00823CB8"/>
    <w:rsid w:val="0082466E"/>
    <w:rsid w:val="008251D0"/>
    <w:rsid w:val="00825862"/>
    <w:rsid w:val="00825981"/>
    <w:rsid w:val="00826614"/>
    <w:rsid w:val="00827B76"/>
    <w:rsid w:val="0083013F"/>
    <w:rsid w:val="00831580"/>
    <w:rsid w:val="00832166"/>
    <w:rsid w:val="00834D69"/>
    <w:rsid w:val="00835122"/>
    <w:rsid w:val="00835B3D"/>
    <w:rsid w:val="00836042"/>
    <w:rsid w:val="008361B3"/>
    <w:rsid w:val="00836CCF"/>
    <w:rsid w:val="00836DF6"/>
    <w:rsid w:val="00841BA5"/>
    <w:rsid w:val="00842874"/>
    <w:rsid w:val="00843F64"/>
    <w:rsid w:val="00844B02"/>
    <w:rsid w:val="00845278"/>
    <w:rsid w:val="00845E0C"/>
    <w:rsid w:val="00846987"/>
    <w:rsid w:val="008471CF"/>
    <w:rsid w:val="00847B1B"/>
    <w:rsid w:val="00847B88"/>
    <w:rsid w:val="00850B89"/>
    <w:rsid w:val="008512D9"/>
    <w:rsid w:val="00851999"/>
    <w:rsid w:val="00851A1B"/>
    <w:rsid w:val="00851ABB"/>
    <w:rsid w:val="00854CE7"/>
    <w:rsid w:val="00855567"/>
    <w:rsid w:val="00855BDD"/>
    <w:rsid w:val="0085654B"/>
    <w:rsid w:val="00856F98"/>
    <w:rsid w:val="00861259"/>
    <w:rsid w:val="008613EA"/>
    <w:rsid w:val="008615F9"/>
    <w:rsid w:val="00861E11"/>
    <w:rsid w:val="0086200A"/>
    <w:rsid w:val="008625C4"/>
    <w:rsid w:val="0086378D"/>
    <w:rsid w:val="00863CCE"/>
    <w:rsid w:val="00863E06"/>
    <w:rsid w:val="00863ECE"/>
    <w:rsid w:val="00864884"/>
    <w:rsid w:val="00864E0D"/>
    <w:rsid w:val="00864EC0"/>
    <w:rsid w:val="008652BB"/>
    <w:rsid w:val="00865845"/>
    <w:rsid w:val="00865D69"/>
    <w:rsid w:val="0086660C"/>
    <w:rsid w:val="0086738A"/>
    <w:rsid w:val="008678DC"/>
    <w:rsid w:val="00867CD1"/>
    <w:rsid w:val="00867D5E"/>
    <w:rsid w:val="008718B7"/>
    <w:rsid w:val="00871E98"/>
    <w:rsid w:val="00872119"/>
    <w:rsid w:val="008729A0"/>
    <w:rsid w:val="00872C4B"/>
    <w:rsid w:val="008731F2"/>
    <w:rsid w:val="008741D2"/>
    <w:rsid w:val="00874323"/>
    <w:rsid w:val="008748CB"/>
    <w:rsid w:val="0087764E"/>
    <w:rsid w:val="00877AE0"/>
    <w:rsid w:val="00880488"/>
    <w:rsid w:val="00881A6C"/>
    <w:rsid w:val="00881EAE"/>
    <w:rsid w:val="00883153"/>
    <w:rsid w:val="0088440F"/>
    <w:rsid w:val="00884741"/>
    <w:rsid w:val="00884759"/>
    <w:rsid w:val="00885420"/>
    <w:rsid w:val="00885D2E"/>
    <w:rsid w:val="008873D9"/>
    <w:rsid w:val="008875B5"/>
    <w:rsid w:val="008910A1"/>
    <w:rsid w:val="00891BE6"/>
    <w:rsid w:val="00891D21"/>
    <w:rsid w:val="008922A6"/>
    <w:rsid w:val="00892B61"/>
    <w:rsid w:val="0089330B"/>
    <w:rsid w:val="00893C58"/>
    <w:rsid w:val="00894372"/>
    <w:rsid w:val="00894A6D"/>
    <w:rsid w:val="0089568D"/>
    <w:rsid w:val="008956E7"/>
    <w:rsid w:val="00896BFE"/>
    <w:rsid w:val="008971F6"/>
    <w:rsid w:val="00897207"/>
    <w:rsid w:val="008A023D"/>
    <w:rsid w:val="008A1188"/>
    <w:rsid w:val="008A3040"/>
    <w:rsid w:val="008A30E9"/>
    <w:rsid w:val="008A3FB3"/>
    <w:rsid w:val="008A5220"/>
    <w:rsid w:val="008A748E"/>
    <w:rsid w:val="008A7CA9"/>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0F13"/>
    <w:rsid w:val="008C1545"/>
    <w:rsid w:val="008C1A6A"/>
    <w:rsid w:val="008C1FB3"/>
    <w:rsid w:val="008C23A8"/>
    <w:rsid w:val="008C25EB"/>
    <w:rsid w:val="008C2D43"/>
    <w:rsid w:val="008C3454"/>
    <w:rsid w:val="008C5C72"/>
    <w:rsid w:val="008C6270"/>
    <w:rsid w:val="008C6764"/>
    <w:rsid w:val="008C68E8"/>
    <w:rsid w:val="008C6B87"/>
    <w:rsid w:val="008C74B4"/>
    <w:rsid w:val="008D0153"/>
    <w:rsid w:val="008D01CF"/>
    <w:rsid w:val="008D1241"/>
    <w:rsid w:val="008D1D60"/>
    <w:rsid w:val="008D2225"/>
    <w:rsid w:val="008D272E"/>
    <w:rsid w:val="008D2F1F"/>
    <w:rsid w:val="008D30F6"/>
    <w:rsid w:val="008D310F"/>
    <w:rsid w:val="008D3201"/>
    <w:rsid w:val="008D32E7"/>
    <w:rsid w:val="008D423A"/>
    <w:rsid w:val="008D4241"/>
    <w:rsid w:val="008D42E2"/>
    <w:rsid w:val="008D4625"/>
    <w:rsid w:val="008D471E"/>
    <w:rsid w:val="008D4CAF"/>
    <w:rsid w:val="008D5511"/>
    <w:rsid w:val="008D6F18"/>
    <w:rsid w:val="008D70EF"/>
    <w:rsid w:val="008D729F"/>
    <w:rsid w:val="008D72F9"/>
    <w:rsid w:val="008E0BEA"/>
    <w:rsid w:val="008E0DC3"/>
    <w:rsid w:val="008E121C"/>
    <w:rsid w:val="008E2EB8"/>
    <w:rsid w:val="008E3135"/>
    <w:rsid w:val="008E3374"/>
    <w:rsid w:val="008E36C2"/>
    <w:rsid w:val="008E3E07"/>
    <w:rsid w:val="008E4D15"/>
    <w:rsid w:val="008E4F0D"/>
    <w:rsid w:val="008E538E"/>
    <w:rsid w:val="008E53D3"/>
    <w:rsid w:val="008E5626"/>
    <w:rsid w:val="008E658A"/>
    <w:rsid w:val="008E6D33"/>
    <w:rsid w:val="008E6FD4"/>
    <w:rsid w:val="008E70EE"/>
    <w:rsid w:val="008E7C5C"/>
    <w:rsid w:val="008F03BC"/>
    <w:rsid w:val="008F08C6"/>
    <w:rsid w:val="008F1EB3"/>
    <w:rsid w:val="008F21E4"/>
    <w:rsid w:val="008F2396"/>
    <w:rsid w:val="008F287F"/>
    <w:rsid w:val="008F28A4"/>
    <w:rsid w:val="008F2DFA"/>
    <w:rsid w:val="008F34C5"/>
    <w:rsid w:val="008F3DF4"/>
    <w:rsid w:val="008F4ACD"/>
    <w:rsid w:val="008F764F"/>
    <w:rsid w:val="008F774A"/>
    <w:rsid w:val="008F7E3F"/>
    <w:rsid w:val="0090084F"/>
    <w:rsid w:val="0090136C"/>
    <w:rsid w:val="0090342B"/>
    <w:rsid w:val="00904B3D"/>
    <w:rsid w:val="00905B8F"/>
    <w:rsid w:val="00905D22"/>
    <w:rsid w:val="0090615E"/>
    <w:rsid w:val="0090669B"/>
    <w:rsid w:val="009067BF"/>
    <w:rsid w:val="00907846"/>
    <w:rsid w:val="00907920"/>
    <w:rsid w:val="00907B2F"/>
    <w:rsid w:val="00907B36"/>
    <w:rsid w:val="00907C71"/>
    <w:rsid w:val="00910732"/>
    <w:rsid w:val="00910A08"/>
    <w:rsid w:val="00910F83"/>
    <w:rsid w:val="009110C4"/>
    <w:rsid w:val="0091131F"/>
    <w:rsid w:val="009115DC"/>
    <w:rsid w:val="0091177D"/>
    <w:rsid w:val="00911C21"/>
    <w:rsid w:val="00912CD6"/>
    <w:rsid w:val="009130A8"/>
    <w:rsid w:val="00913ED1"/>
    <w:rsid w:val="009141CE"/>
    <w:rsid w:val="009156D5"/>
    <w:rsid w:val="00915CA7"/>
    <w:rsid w:val="009170B9"/>
    <w:rsid w:val="00917302"/>
    <w:rsid w:val="00917331"/>
    <w:rsid w:val="0091744F"/>
    <w:rsid w:val="009200CF"/>
    <w:rsid w:val="009204D0"/>
    <w:rsid w:val="00920DD8"/>
    <w:rsid w:val="0092123E"/>
    <w:rsid w:val="0092134B"/>
    <w:rsid w:val="009219DD"/>
    <w:rsid w:val="0092208D"/>
    <w:rsid w:val="00922BCB"/>
    <w:rsid w:val="00923E2E"/>
    <w:rsid w:val="00923FB0"/>
    <w:rsid w:val="0092473D"/>
    <w:rsid w:val="00924B37"/>
    <w:rsid w:val="00924C2E"/>
    <w:rsid w:val="00924C57"/>
    <w:rsid w:val="009250D0"/>
    <w:rsid w:val="009252AB"/>
    <w:rsid w:val="009266C6"/>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5B6"/>
    <w:rsid w:val="00955B50"/>
    <w:rsid w:val="00955CA3"/>
    <w:rsid w:val="009564B3"/>
    <w:rsid w:val="00956B67"/>
    <w:rsid w:val="00957067"/>
    <w:rsid w:val="009572A7"/>
    <w:rsid w:val="009576B0"/>
    <w:rsid w:val="00957E1A"/>
    <w:rsid w:val="0096027E"/>
    <w:rsid w:val="009602B2"/>
    <w:rsid w:val="00961618"/>
    <w:rsid w:val="0096272E"/>
    <w:rsid w:val="009638C8"/>
    <w:rsid w:val="00963C79"/>
    <w:rsid w:val="00963F2A"/>
    <w:rsid w:val="00964089"/>
    <w:rsid w:val="009651CA"/>
    <w:rsid w:val="00965295"/>
    <w:rsid w:val="009668F2"/>
    <w:rsid w:val="0097150B"/>
    <w:rsid w:val="0097160F"/>
    <w:rsid w:val="00972BD5"/>
    <w:rsid w:val="0097376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663"/>
    <w:rsid w:val="00994798"/>
    <w:rsid w:val="00994839"/>
    <w:rsid w:val="0099595D"/>
    <w:rsid w:val="00995A51"/>
    <w:rsid w:val="00995ACA"/>
    <w:rsid w:val="00995BD4"/>
    <w:rsid w:val="00995DEB"/>
    <w:rsid w:val="00995F17"/>
    <w:rsid w:val="009970E3"/>
    <w:rsid w:val="0099712A"/>
    <w:rsid w:val="00997E8F"/>
    <w:rsid w:val="009A0A4F"/>
    <w:rsid w:val="009A1386"/>
    <w:rsid w:val="009A174F"/>
    <w:rsid w:val="009A3F1B"/>
    <w:rsid w:val="009A44A2"/>
    <w:rsid w:val="009A57A8"/>
    <w:rsid w:val="009A580C"/>
    <w:rsid w:val="009A58AC"/>
    <w:rsid w:val="009A58FB"/>
    <w:rsid w:val="009A5DCA"/>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8B9"/>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570"/>
    <w:rsid w:val="009E0A6E"/>
    <w:rsid w:val="009E0A97"/>
    <w:rsid w:val="009E0DAB"/>
    <w:rsid w:val="009E149F"/>
    <w:rsid w:val="009E2802"/>
    <w:rsid w:val="009E286C"/>
    <w:rsid w:val="009E2AF7"/>
    <w:rsid w:val="009E3463"/>
    <w:rsid w:val="009E3FE9"/>
    <w:rsid w:val="009E442A"/>
    <w:rsid w:val="009E4477"/>
    <w:rsid w:val="009E4770"/>
    <w:rsid w:val="009E4B14"/>
    <w:rsid w:val="009E505B"/>
    <w:rsid w:val="009E5EDA"/>
    <w:rsid w:val="009E6300"/>
    <w:rsid w:val="009E63FC"/>
    <w:rsid w:val="009E649F"/>
    <w:rsid w:val="009E6A03"/>
    <w:rsid w:val="009E798C"/>
    <w:rsid w:val="009F2699"/>
    <w:rsid w:val="009F300E"/>
    <w:rsid w:val="009F537D"/>
    <w:rsid w:val="009F53B8"/>
    <w:rsid w:val="009F55F3"/>
    <w:rsid w:val="009F575D"/>
    <w:rsid w:val="009F5A03"/>
    <w:rsid w:val="009F5DFD"/>
    <w:rsid w:val="009F7545"/>
    <w:rsid w:val="009F7600"/>
    <w:rsid w:val="009F774E"/>
    <w:rsid w:val="009F7D9B"/>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4EE4"/>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67C6"/>
    <w:rsid w:val="00A271F7"/>
    <w:rsid w:val="00A2737B"/>
    <w:rsid w:val="00A30CD0"/>
    <w:rsid w:val="00A312D6"/>
    <w:rsid w:val="00A315F4"/>
    <w:rsid w:val="00A31793"/>
    <w:rsid w:val="00A322D2"/>
    <w:rsid w:val="00A32A4E"/>
    <w:rsid w:val="00A32D6C"/>
    <w:rsid w:val="00A3334C"/>
    <w:rsid w:val="00A33B84"/>
    <w:rsid w:val="00A33ED8"/>
    <w:rsid w:val="00A34243"/>
    <w:rsid w:val="00A343DE"/>
    <w:rsid w:val="00A34C29"/>
    <w:rsid w:val="00A34DCD"/>
    <w:rsid w:val="00A35694"/>
    <w:rsid w:val="00A35877"/>
    <w:rsid w:val="00A35DFF"/>
    <w:rsid w:val="00A36063"/>
    <w:rsid w:val="00A364B8"/>
    <w:rsid w:val="00A3670D"/>
    <w:rsid w:val="00A36B88"/>
    <w:rsid w:val="00A40108"/>
    <w:rsid w:val="00A40173"/>
    <w:rsid w:val="00A402DD"/>
    <w:rsid w:val="00A41266"/>
    <w:rsid w:val="00A412D7"/>
    <w:rsid w:val="00A416A4"/>
    <w:rsid w:val="00A41A83"/>
    <w:rsid w:val="00A41C06"/>
    <w:rsid w:val="00A42CE1"/>
    <w:rsid w:val="00A42D49"/>
    <w:rsid w:val="00A43051"/>
    <w:rsid w:val="00A4528A"/>
    <w:rsid w:val="00A45DA2"/>
    <w:rsid w:val="00A45DCF"/>
    <w:rsid w:val="00A4640A"/>
    <w:rsid w:val="00A466FB"/>
    <w:rsid w:val="00A47F0F"/>
    <w:rsid w:val="00A47F72"/>
    <w:rsid w:val="00A5169B"/>
    <w:rsid w:val="00A51C13"/>
    <w:rsid w:val="00A528C9"/>
    <w:rsid w:val="00A52D52"/>
    <w:rsid w:val="00A53035"/>
    <w:rsid w:val="00A531D9"/>
    <w:rsid w:val="00A532D9"/>
    <w:rsid w:val="00A532FB"/>
    <w:rsid w:val="00A53776"/>
    <w:rsid w:val="00A5461F"/>
    <w:rsid w:val="00A55B7B"/>
    <w:rsid w:val="00A56BCB"/>
    <w:rsid w:val="00A56D28"/>
    <w:rsid w:val="00A57234"/>
    <w:rsid w:val="00A57FDC"/>
    <w:rsid w:val="00A60583"/>
    <w:rsid w:val="00A607A1"/>
    <w:rsid w:val="00A60BC1"/>
    <w:rsid w:val="00A6101D"/>
    <w:rsid w:val="00A612E8"/>
    <w:rsid w:val="00A61D22"/>
    <w:rsid w:val="00A61F10"/>
    <w:rsid w:val="00A622D9"/>
    <w:rsid w:val="00A62D01"/>
    <w:rsid w:val="00A63063"/>
    <w:rsid w:val="00A63394"/>
    <w:rsid w:val="00A634DC"/>
    <w:rsid w:val="00A63929"/>
    <w:rsid w:val="00A63A33"/>
    <w:rsid w:val="00A640C6"/>
    <w:rsid w:val="00A650A0"/>
    <w:rsid w:val="00A65471"/>
    <w:rsid w:val="00A65607"/>
    <w:rsid w:val="00A66B3D"/>
    <w:rsid w:val="00A66B8B"/>
    <w:rsid w:val="00A67538"/>
    <w:rsid w:val="00A678AE"/>
    <w:rsid w:val="00A707BE"/>
    <w:rsid w:val="00A7082E"/>
    <w:rsid w:val="00A70D12"/>
    <w:rsid w:val="00A70D77"/>
    <w:rsid w:val="00A73C03"/>
    <w:rsid w:val="00A740F0"/>
    <w:rsid w:val="00A7467E"/>
    <w:rsid w:val="00A7540D"/>
    <w:rsid w:val="00A76E2B"/>
    <w:rsid w:val="00A77592"/>
    <w:rsid w:val="00A80005"/>
    <w:rsid w:val="00A801ED"/>
    <w:rsid w:val="00A80A20"/>
    <w:rsid w:val="00A8115B"/>
    <w:rsid w:val="00A828D8"/>
    <w:rsid w:val="00A82BFF"/>
    <w:rsid w:val="00A83B22"/>
    <w:rsid w:val="00A83E6E"/>
    <w:rsid w:val="00A849A4"/>
    <w:rsid w:val="00A857BB"/>
    <w:rsid w:val="00A864D5"/>
    <w:rsid w:val="00A86BC9"/>
    <w:rsid w:val="00A86D8E"/>
    <w:rsid w:val="00A86FE7"/>
    <w:rsid w:val="00A879A0"/>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0697"/>
    <w:rsid w:val="00AB26F1"/>
    <w:rsid w:val="00AB2B7D"/>
    <w:rsid w:val="00AB2F46"/>
    <w:rsid w:val="00AB4D2B"/>
    <w:rsid w:val="00AB5407"/>
    <w:rsid w:val="00AB59F0"/>
    <w:rsid w:val="00AB5D9D"/>
    <w:rsid w:val="00AB5F26"/>
    <w:rsid w:val="00AB75E9"/>
    <w:rsid w:val="00AB762B"/>
    <w:rsid w:val="00AC0A34"/>
    <w:rsid w:val="00AC12DD"/>
    <w:rsid w:val="00AC2EAA"/>
    <w:rsid w:val="00AC3AEE"/>
    <w:rsid w:val="00AC48C0"/>
    <w:rsid w:val="00AC491B"/>
    <w:rsid w:val="00AC49ED"/>
    <w:rsid w:val="00AC4B99"/>
    <w:rsid w:val="00AC4DA8"/>
    <w:rsid w:val="00AC4EC8"/>
    <w:rsid w:val="00AC50EB"/>
    <w:rsid w:val="00AC536D"/>
    <w:rsid w:val="00AC5F97"/>
    <w:rsid w:val="00AC6B47"/>
    <w:rsid w:val="00AD11F6"/>
    <w:rsid w:val="00AD2109"/>
    <w:rsid w:val="00AD3F3B"/>
    <w:rsid w:val="00AD55A4"/>
    <w:rsid w:val="00AD5B04"/>
    <w:rsid w:val="00AD5FD1"/>
    <w:rsid w:val="00AD61E8"/>
    <w:rsid w:val="00AD6265"/>
    <w:rsid w:val="00AD69C6"/>
    <w:rsid w:val="00AD75CE"/>
    <w:rsid w:val="00AD7AED"/>
    <w:rsid w:val="00AD7B3D"/>
    <w:rsid w:val="00AE0809"/>
    <w:rsid w:val="00AE0EDC"/>
    <w:rsid w:val="00AE18F0"/>
    <w:rsid w:val="00AE2463"/>
    <w:rsid w:val="00AE4295"/>
    <w:rsid w:val="00AE47E3"/>
    <w:rsid w:val="00AE4C3B"/>
    <w:rsid w:val="00AE5116"/>
    <w:rsid w:val="00AE5B2D"/>
    <w:rsid w:val="00AE5FB2"/>
    <w:rsid w:val="00AE742E"/>
    <w:rsid w:val="00AE7BE3"/>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07940"/>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485"/>
    <w:rsid w:val="00B317E9"/>
    <w:rsid w:val="00B3186B"/>
    <w:rsid w:val="00B31D9B"/>
    <w:rsid w:val="00B32760"/>
    <w:rsid w:val="00B328D5"/>
    <w:rsid w:val="00B3366A"/>
    <w:rsid w:val="00B33FA0"/>
    <w:rsid w:val="00B348A8"/>
    <w:rsid w:val="00B34EE9"/>
    <w:rsid w:val="00B356A4"/>
    <w:rsid w:val="00B35A0D"/>
    <w:rsid w:val="00B35C77"/>
    <w:rsid w:val="00B36093"/>
    <w:rsid w:val="00B363F3"/>
    <w:rsid w:val="00B404A3"/>
    <w:rsid w:val="00B404F2"/>
    <w:rsid w:val="00B40EE6"/>
    <w:rsid w:val="00B41BB0"/>
    <w:rsid w:val="00B425EC"/>
    <w:rsid w:val="00B43F09"/>
    <w:rsid w:val="00B4445F"/>
    <w:rsid w:val="00B44964"/>
    <w:rsid w:val="00B45815"/>
    <w:rsid w:val="00B45DD3"/>
    <w:rsid w:val="00B46A7A"/>
    <w:rsid w:val="00B46E0B"/>
    <w:rsid w:val="00B47364"/>
    <w:rsid w:val="00B47DB8"/>
    <w:rsid w:val="00B509E2"/>
    <w:rsid w:val="00B513DD"/>
    <w:rsid w:val="00B51CC4"/>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D1C"/>
    <w:rsid w:val="00B64F3B"/>
    <w:rsid w:val="00B651FF"/>
    <w:rsid w:val="00B65E48"/>
    <w:rsid w:val="00B66263"/>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3FF"/>
    <w:rsid w:val="00B758A4"/>
    <w:rsid w:val="00B760D9"/>
    <w:rsid w:val="00B76118"/>
    <w:rsid w:val="00B771D5"/>
    <w:rsid w:val="00B77EAE"/>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E46"/>
    <w:rsid w:val="00BB570B"/>
    <w:rsid w:val="00BB5B24"/>
    <w:rsid w:val="00BB6053"/>
    <w:rsid w:val="00BB67A1"/>
    <w:rsid w:val="00BB6B54"/>
    <w:rsid w:val="00BB79B6"/>
    <w:rsid w:val="00BC0273"/>
    <w:rsid w:val="00BC0A84"/>
    <w:rsid w:val="00BC0DF0"/>
    <w:rsid w:val="00BC1147"/>
    <w:rsid w:val="00BC142E"/>
    <w:rsid w:val="00BC1A48"/>
    <w:rsid w:val="00BC1CAC"/>
    <w:rsid w:val="00BC3258"/>
    <w:rsid w:val="00BC33B3"/>
    <w:rsid w:val="00BC3AF4"/>
    <w:rsid w:val="00BC3B8A"/>
    <w:rsid w:val="00BC4A86"/>
    <w:rsid w:val="00BC4F5B"/>
    <w:rsid w:val="00BC4FD1"/>
    <w:rsid w:val="00BC50CB"/>
    <w:rsid w:val="00BC63E0"/>
    <w:rsid w:val="00BC6E93"/>
    <w:rsid w:val="00BC7839"/>
    <w:rsid w:val="00BD0CDF"/>
    <w:rsid w:val="00BD0D7C"/>
    <w:rsid w:val="00BD1047"/>
    <w:rsid w:val="00BD19C7"/>
    <w:rsid w:val="00BD1FE8"/>
    <w:rsid w:val="00BD2571"/>
    <w:rsid w:val="00BD297E"/>
    <w:rsid w:val="00BD32B9"/>
    <w:rsid w:val="00BD366D"/>
    <w:rsid w:val="00BD3F59"/>
    <w:rsid w:val="00BD46CD"/>
    <w:rsid w:val="00BD55E4"/>
    <w:rsid w:val="00BD66B4"/>
    <w:rsid w:val="00BD6AAC"/>
    <w:rsid w:val="00BD7F17"/>
    <w:rsid w:val="00BE028D"/>
    <w:rsid w:val="00BE0902"/>
    <w:rsid w:val="00BE0C41"/>
    <w:rsid w:val="00BE1003"/>
    <w:rsid w:val="00BE2A31"/>
    <w:rsid w:val="00BE2E83"/>
    <w:rsid w:val="00BE3914"/>
    <w:rsid w:val="00BE400C"/>
    <w:rsid w:val="00BE4061"/>
    <w:rsid w:val="00BE5F3A"/>
    <w:rsid w:val="00BE621A"/>
    <w:rsid w:val="00BE6719"/>
    <w:rsid w:val="00BE69B7"/>
    <w:rsid w:val="00BE69C2"/>
    <w:rsid w:val="00BE7A4E"/>
    <w:rsid w:val="00BE7D7A"/>
    <w:rsid w:val="00BF01A8"/>
    <w:rsid w:val="00BF0271"/>
    <w:rsid w:val="00BF0337"/>
    <w:rsid w:val="00BF0445"/>
    <w:rsid w:val="00BF0F48"/>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33C"/>
    <w:rsid w:val="00C066DF"/>
    <w:rsid w:val="00C07065"/>
    <w:rsid w:val="00C07819"/>
    <w:rsid w:val="00C10125"/>
    <w:rsid w:val="00C10593"/>
    <w:rsid w:val="00C12894"/>
    <w:rsid w:val="00C136AF"/>
    <w:rsid w:val="00C1482A"/>
    <w:rsid w:val="00C14C64"/>
    <w:rsid w:val="00C1624A"/>
    <w:rsid w:val="00C175D6"/>
    <w:rsid w:val="00C2084A"/>
    <w:rsid w:val="00C214E6"/>
    <w:rsid w:val="00C221A4"/>
    <w:rsid w:val="00C2254E"/>
    <w:rsid w:val="00C228D1"/>
    <w:rsid w:val="00C2317B"/>
    <w:rsid w:val="00C23A2C"/>
    <w:rsid w:val="00C23BBB"/>
    <w:rsid w:val="00C23D46"/>
    <w:rsid w:val="00C2421E"/>
    <w:rsid w:val="00C24936"/>
    <w:rsid w:val="00C252A8"/>
    <w:rsid w:val="00C25B3E"/>
    <w:rsid w:val="00C25FED"/>
    <w:rsid w:val="00C276A9"/>
    <w:rsid w:val="00C2779C"/>
    <w:rsid w:val="00C27FC5"/>
    <w:rsid w:val="00C30154"/>
    <w:rsid w:val="00C30805"/>
    <w:rsid w:val="00C309B8"/>
    <w:rsid w:val="00C30C10"/>
    <w:rsid w:val="00C3105B"/>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43F"/>
    <w:rsid w:val="00C50716"/>
    <w:rsid w:val="00C50975"/>
    <w:rsid w:val="00C51207"/>
    <w:rsid w:val="00C517F6"/>
    <w:rsid w:val="00C52668"/>
    <w:rsid w:val="00C52AD3"/>
    <w:rsid w:val="00C5333F"/>
    <w:rsid w:val="00C53AE6"/>
    <w:rsid w:val="00C53CC0"/>
    <w:rsid w:val="00C5460C"/>
    <w:rsid w:val="00C54E40"/>
    <w:rsid w:val="00C565D8"/>
    <w:rsid w:val="00C56A53"/>
    <w:rsid w:val="00C56DAA"/>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3A8"/>
    <w:rsid w:val="00C6466F"/>
    <w:rsid w:val="00C658DB"/>
    <w:rsid w:val="00C65FBE"/>
    <w:rsid w:val="00C6635E"/>
    <w:rsid w:val="00C66683"/>
    <w:rsid w:val="00C67F70"/>
    <w:rsid w:val="00C7055B"/>
    <w:rsid w:val="00C70573"/>
    <w:rsid w:val="00C706F9"/>
    <w:rsid w:val="00C709AD"/>
    <w:rsid w:val="00C7209C"/>
    <w:rsid w:val="00C723E1"/>
    <w:rsid w:val="00C7385B"/>
    <w:rsid w:val="00C73CE1"/>
    <w:rsid w:val="00C73F87"/>
    <w:rsid w:val="00C753F6"/>
    <w:rsid w:val="00C76551"/>
    <w:rsid w:val="00C769D9"/>
    <w:rsid w:val="00C76CA9"/>
    <w:rsid w:val="00C77C8D"/>
    <w:rsid w:val="00C80C65"/>
    <w:rsid w:val="00C815F0"/>
    <w:rsid w:val="00C81713"/>
    <w:rsid w:val="00C82213"/>
    <w:rsid w:val="00C84135"/>
    <w:rsid w:val="00C84683"/>
    <w:rsid w:val="00C85914"/>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317"/>
    <w:rsid w:val="00CB2280"/>
    <w:rsid w:val="00CB25C1"/>
    <w:rsid w:val="00CB2850"/>
    <w:rsid w:val="00CB2B02"/>
    <w:rsid w:val="00CB34F3"/>
    <w:rsid w:val="00CB3729"/>
    <w:rsid w:val="00CB4B8A"/>
    <w:rsid w:val="00CB4F12"/>
    <w:rsid w:val="00CB5491"/>
    <w:rsid w:val="00CB5AFD"/>
    <w:rsid w:val="00CB7EAB"/>
    <w:rsid w:val="00CB7EE5"/>
    <w:rsid w:val="00CC04B0"/>
    <w:rsid w:val="00CC26F9"/>
    <w:rsid w:val="00CC3FCA"/>
    <w:rsid w:val="00CC5734"/>
    <w:rsid w:val="00CC5C94"/>
    <w:rsid w:val="00CC63D7"/>
    <w:rsid w:val="00CC6775"/>
    <w:rsid w:val="00CC6C32"/>
    <w:rsid w:val="00CC6D39"/>
    <w:rsid w:val="00CC75F3"/>
    <w:rsid w:val="00CD00A5"/>
    <w:rsid w:val="00CD0532"/>
    <w:rsid w:val="00CD0A0C"/>
    <w:rsid w:val="00CD1965"/>
    <w:rsid w:val="00CD1D9C"/>
    <w:rsid w:val="00CD296E"/>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5DE"/>
    <w:rsid w:val="00CF2ADF"/>
    <w:rsid w:val="00CF2C96"/>
    <w:rsid w:val="00CF3075"/>
    <w:rsid w:val="00CF348E"/>
    <w:rsid w:val="00CF39C2"/>
    <w:rsid w:val="00CF3A5C"/>
    <w:rsid w:val="00CF3D38"/>
    <w:rsid w:val="00CF3EF8"/>
    <w:rsid w:val="00CF4240"/>
    <w:rsid w:val="00CF4E3C"/>
    <w:rsid w:val="00CF50BF"/>
    <w:rsid w:val="00CF53EB"/>
    <w:rsid w:val="00CF5468"/>
    <w:rsid w:val="00CF595A"/>
    <w:rsid w:val="00CF59DB"/>
    <w:rsid w:val="00CF5E6E"/>
    <w:rsid w:val="00CF66A5"/>
    <w:rsid w:val="00CF6CA7"/>
    <w:rsid w:val="00CF7169"/>
    <w:rsid w:val="00D00A8B"/>
    <w:rsid w:val="00D01F68"/>
    <w:rsid w:val="00D02C61"/>
    <w:rsid w:val="00D02F07"/>
    <w:rsid w:val="00D03134"/>
    <w:rsid w:val="00D0343E"/>
    <w:rsid w:val="00D039A3"/>
    <w:rsid w:val="00D03CD2"/>
    <w:rsid w:val="00D03D25"/>
    <w:rsid w:val="00D03F11"/>
    <w:rsid w:val="00D03FB0"/>
    <w:rsid w:val="00D04732"/>
    <w:rsid w:val="00D048BA"/>
    <w:rsid w:val="00D05241"/>
    <w:rsid w:val="00D06323"/>
    <w:rsid w:val="00D06A2B"/>
    <w:rsid w:val="00D0707F"/>
    <w:rsid w:val="00D0722B"/>
    <w:rsid w:val="00D07C69"/>
    <w:rsid w:val="00D106CB"/>
    <w:rsid w:val="00D109F7"/>
    <w:rsid w:val="00D12213"/>
    <w:rsid w:val="00D1230B"/>
    <w:rsid w:val="00D12818"/>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06BF"/>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5033"/>
    <w:rsid w:val="00D3522C"/>
    <w:rsid w:val="00D3546D"/>
    <w:rsid w:val="00D35BF7"/>
    <w:rsid w:val="00D36084"/>
    <w:rsid w:val="00D36DC3"/>
    <w:rsid w:val="00D378A1"/>
    <w:rsid w:val="00D4024F"/>
    <w:rsid w:val="00D40954"/>
    <w:rsid w:val="00D4103C"/>
    <w:rsid w:val="00D41354"/>
    <w:rsid w:val="00D4163E"/>
    <w:rsid w:val="00D41EF4"/>
    <w:rsid w:val="00D42E96"/>
    <w:rsid w:val="00D4336B"/>
    <w:rsid w:val="00D4418A"/>
    <w:rsid w:val="00D446E3"/>
    <w:rsid w:val="00D45358"/>
    <w:rsid w:val="00D4554C"/>
    <w:rsid w:val="00D45CA1"/>
    <w:rsid w:val="00D46056"/>
    <w:rsid w:val="00D46750"/>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122"/>
    <w:rsid w:val="00D62E60"/>
    <w:rsid w:val="00D62FDC"/>
    <w:rsid w:val="00D6303C"/>
    <w:rsid w:val="00D638F8"/>
    <w:rsid w:val="00D64AF2"/>
    <w:rsid w:val="00D67D15"/>
    <w:rsid w:val="00D70011"/>
    <w:rsid w:val="00D71539"/>
    <w:rsid w:val="00D720ED"/>
    <w:rsid w:val="00D723B3"/>
    <w:rsid w:val="00D7358A"/>
    <w:rsid w:val="00D744C2"/>
    <w:rsid w:val="00D7457A"/>
    <w:rsid w:val="00D7497B"/>
    <w:rsid w:val="00D75014"/>
    <w:rsid w:val="00D7507E"/>
    <w:rsid w:val="00D752B4"/>
    <w:rsid w:val="00D754EA"/>
    <w:rsid w:val="00D76AF3"/>
    <w:rsid w:val="00D76BCF"/>
    <w:rsid w:val="00D76DD4"/>
    <w:rsid w:val="00D76F34"/>
    <w:rsid w:val="00D77569"/>
    <w:rsid w:val="00D77D91"/>
    <w:rsid w:val="00D77F76"/>
    <w:rsid w:val="00D80DDF"/>
    <w:rsid w:val="00D80E76"/>
    <w:rsid w:val="00D8103B"/>
    <w:rsid w:val="00D81F62"/>
    <w:rsid w:val="00D82554"/>
    <w:rsid w:val="00D8322F"/>
    <w:rsid w:val="00D8371C"/>
    <w:rsid w:val="00D83B84"/>
    <w:rsid w:val="00D83B98"/>
    <w:rsid w:val="00D83E06"/>
    <w:rsid w:val="00D84005"/>
    <w:rsid w:val="00D84596"/>
    <w:rsid w:val="00D8480E"/>
    <w:rsid w:val="00D856C7"/>
    <w:rsid w:val="00D857C9"/>
    <w:rsid w:val="00D85945"/>
    <w:rsid w:val="00D85B03"/>
    <w:rsid w:val="00D8639E"/>
    <w:rsid w:val="00D8684E"/>
    <w:rsid w:val="00D86F59"/>
    <w:rsid w:val="00D87DF0"/>
    <w:rsid w:val="00D905CF"/>
    <w:rsid w:val="00D90C0F"/>
    <w:rsid w:val="00D914B7"/>
    <w:rsid w:val="00D92B1A"/>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0F17"/>
    <w:rsid w:val="00DB1546"/>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5693"/>
    <w:rsid w:val="00DC64DA"/>
    <w:rsid w:val="00DC697A"/>
    <w:rsid w:val="00DC6AED"/>
    <w:rsid w:val="00DC7A32"/>
    <w:rsid w:val="00DC7BC2"/>
    <w:rsid w:val="00DC7CE4"/>
    <w:rsid w:val="00DC7EBC"/>
    <w:rsid w:val="00DC7F35"/>
    <w:rsid w:val="00DD0BD3"/>
    <w:rsid w:val="00DD1872"/>
    <w:rsid w:val="00DD2717"/>
    <w:rsid w:val="00DD272C"/>
    <w:rsid w:val="00DD2B56"/>
    <w:rsid w:val="00DD4114"/>
    <w:rsid w:val="00DD450E"/>
    <w:rsid w:val="00DD5D53"/>
    <w:rsid w:val="00DD6BC9"/>
    <w:rsid w:val="00DD76D5"/>
    <w:rsid w:val="00DD7F79"/>
    <w:rsid w:val="00DD7FBE"/>
    <w:rsid w:val="00DE08FC"/>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88A"/>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185D"/>
    <w:rsid w:val="00E120BE"/>
    <w:rsid w:val="00E129A0"/>
    <w:rsid w:val="00E1507F"/>
    <w:rsid w:val="00E15E48"/>
    <w:rsid w:val="00E1621A"/>
    <w:rsid w:val="00E162D7"/>
    <w:rsid w:val="00E17270"/>
    <w:rsid w:val="00E1798C"/>
    <w:rsid w:val="00E200FC"/>
    <w:rsid w:val="00E20A8D"/>
    <w:rsid w:val="00E21F0F"/>
    <w:rsid w:val="00E22535"/>
    <w:rsid w:val="00E22B94"/>
    <w:rsid w:val="00E22BE0"/>
    <w:rsid w:val="00E23387"/>
    <w:rsid w:val="00E23993"/>
    <w:rsid w:val="00E243CA"/>
    <w:rsid w:val="00E24CE0"/>
    <w:rsid w:val="00E2538B"/>
    <w:rsid w:val="00E256A7"/>
    <w:rsid w:val="00E25861"/>
    <w:rsid w:val="00E25C67"/>
    <w:rsid w:val="00E26A68"/>
    <w:rsid w:val="00E26CB0"/>
    <w:rsid w:val="00E26F3A"/>
    <w:rsid w:val="00E27BB8"/>
    <w:rsid w:val="00E27BD1"/>
    <w:rsid w:val="00E3014F"/>
    <w:rsid w:val="00E30294"/>
    <w:rsid w:val="00E304E1"/>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385D"/>
    <w:rsid w:val="00E63A9F"/>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2C67"/>
    <w:rsid w:val="00E93655"/>
    <w:rsid w:val="00E93C3B"/>
    <w:rsid w:val="00E9462A"/>
    <w:rsid w:val="00E94723"/>
    <w:rsid w:val="00E94757"/>
    <w:rsid w:val="00E94DF6"/>
    <w:rsid w:val="00E94EA5"/>
    <w:rsid w:val="00E951B0"/>
    <w:rsid w:val="00E95262"/>
    <w:rsid w:val="00E969A6"/>
    <w:rsid w:val="00E972C8"/>
    <w:rsid w:val="00E97662"/>
    <w:rsid w:val="00EA17D4"/>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1C90"/>
    <w:rsid w:val="00EB206B"/>
    <w:rsid w:val="00EB27C4"/>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C00"/>
    <w:rsid w:val="00EC3EE6"/>
    <w:rsid w:val="00EC3F41"/>
    <w:rsid w:val="00EC43C6"/>
    <w:rsid w:val="00EC4548"/>
    <w:rsid w:val="00EC4A00"/>
    <w:rsid w:val="00EC4EB1"/>
    <w:rsid w:val="00EC537C"/>
    <w:rsid w:val="00EC7406"/>
    <w:rsid w:val="00EC7B65"/>
    <w:rsid w:val="00ED01CE"/>
    <w:rsid w:val="00ED1744"/>
    <w:rsid w:val="00ED1A7A"/>
    <w:rsid w:val="00ED1B40"/>
    <w:rsid w:val="00ED1FBC"/>
    <w:rsid w:val="00ED2A1B"/>
    <w:rsid w:val="00ED2CEE"/>
    <w:rsid w:val="00ED2FD4"/>
    <w:rsid w:val="00ED37BC"/>
    <w:rsid w:val="00ED37C6"/>
    <w:rsid w:val="00ED37CA"/>
    <w:rsid w:val="00ED5AE3"/>
    <w:rsid w:val="00ED5C46"/>
    <w:rsid w:val="00ED5F23"/>
    <w:rsid w:val="00ED64BA"/>
    <w:rsid w:val="00ED65B1"/>
    <w:rsid w:val="00ED70BE"/>
    <w:rsid w:val="00ED75F7"/>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4C02"/>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521D"/>
    <w:rsid w:val="00F2538D"/>
    <w:rsid w:val="00F256ED"/>
    <w:rsid w:val="00F270D2"/>
    <w:rsid w:val="00F278CB"/>
    <w:rsid w:val="00F27C88"/>
    <w:rsid w:val="00F30574"/>
    <w:rsid w:val="00F30896"/>
    <w:rsid w:val="00F312BD"/>
    <w:rsid w:val="00F31832"/>
    <w:rsid w:val="00F31965"/>
    <w:rsid w:val="00F3298F"/>
    <w:rsid w:val="00F332A2"/>
    <w:rsid w:val="00F33BB5"/>
    <w:rsid w:val="00F3537B"/>
    <w:rsid w:val="00F35A77"/>
    <w:rsid w:val="00F35E6E"/>
    <w:rsid w:val="00F366AE"/>
    <w:rsid w:val="00F37644"/>
    <w:rsid w:val="00F37D29"/>
    <w:rsid w:val="00F40B2B"/>
    <w:rsid w:val="00F40E26"/>
    <w:rsid w:val="00F41C5D"/>
    <w:rsid w:val="00F41D34"/>
    <w:rsid w:val="00F4212A"/>
    <w:rsid w:val="00F42944"/>
    <w:rsid w:val="00F4340E"/>
    <w:rsid w:val="00F4341F"/>
    <w:rsid w:val="00F43CF7"/>
    <w:rsid w:val="00F43DDC"/>
    <w:rsid w:val="00F43E0A"/>
    <w:rsid w:val="00F43FD0"/>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5A1A"/>
    <w:rsid w:val="00F560A3"/>
    <w:rsid w:val="00F604AA"/>
    <w:rsid w:val="00F604FB"/>
    <w:rsid w:val="00F60D47"/>
    <w:rsid w:val="00F61A5C"/>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4AF8"/>
    <w:rsid w:val="00F7526E"/>
    <w:rsid w:val="00F754EA"/>
    <w:rsid w:val="00F75DB1"/>
    <w:rsid w:val="00F76172"/>
    <w:rsid w:val="00F766B0"/>
    <w:rsid w:val="00F76A5B"/>
    <w:rsid w:val="00F76CF3"/>
    <w:rsid w:val="00F8062E"/>
    <w:rsid w:val="00F811BE"/>
    <w:rsid w:val="00F82D1B"/>
    <w:rsid w:val="00F83639"/>
    <w:rsid w:val="00F83C22"/>
    <w:rsid w:val="00F83D4E"/>
    <w:rsid w:val="00F83E87"/>
    <w:rsid w:val="00F84DF4"/>
    <w:rsid w:val="00F852C0"/>
    <w:rsid w:val="00F85C84"/>
    <w:rsid w:val="00F8613A"/>
    <w:rsid w:val="00F86530"/>
    <w:rsid w:val="00F876DB"/>
    <w:rsid w:val="00F902D9"/>
    <w:rsid w:val="00F907EE"/>
    <w:rsid w:val="00F917C4"/>
    <w:rsid w:val="00F91A94"/>
    <w:rsid w:val="00F93162"/>
    <w:rsid w:val="00F939D4"/>
    <w:rsid w:val="00F9495D"/>
    <w:rsid w:val="00F952BB"/>
    <w:rsid w:val="00F96A98"/>
    <w:rsid w:val="00F97018"/>
    <w:rsid w:val="00F976C9"/>
    <w:rsid w:val="00F97878"/>
    <w:rsid w:val="00FA0808"/>
    <w:rsid w:val="00FA0AA5"/>
    <w:rsid w:val="00FA1776"/>
    <w:rsid w:val="00FA1A95"/>
    <w:rsid w:val="00FA2197"/>
    <w:rsid w:val="00FA22EF"/>
    <w:rsid w:val="00FA48F9"/>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0CAD"/>
    <w:rsid w:val="00FC1255"/>
    <w:rsid w:val="00FC152F"/>
    <w:rsid w:val="00FC164F"/>
    <w:rsid w:val="00FC2626"/>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243D"/>
    <w:rsid w:val="00FD250C"/>
    <w:rsid w:val="00FD3483"/>
    <w:rsid w:val="00FD3DD5"/>
    <w:rsid w:val="00FD3E3C"/>
    <w:rsid w:val="00FD4DA2"/>
    <w:rsid w:val="00FD4F04"/>
    <w:rsid w:val="00FD507F"/>
    <w:rsid w:val="00FD54F4"/>
    <w:rsid w:val="00FD5506"/>
    <w:rsid w:val="00FD570C"/>
    <w:rsid w:val="00FD75D4"/>
    <w:rsid w:val="00FE0204"/>
    <w:rsid w:val="00FE0888"/>
    <w:rsid w:val="00FE125D"/>
    <w:rsid w:val="00FE1CEA"/>
    <w:rsid w:val="00FE1D7C"/>
    <w:rsid w:val="00FE243C"/>
    <w:rsid w:val="00FE348B"/>
    <w:rsid w:val="00FE3732"/>
    <w:rsid w:val="00FE4118"/>
    <w:rsid w:val="00FE4186"/>
    <w:rsid w:val="00FE47D7"/>
    <w:rsid w:val="00FE4BCA"/>
    <w:rsid w:val="00FE4DA7"/>
    <w:rsid w:val="00FE53A0"/>
    <w:rsid w:val="00FE541A"/>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qFormat/>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4643-F256-4E40-A9A5-DFEF8A8F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5</cp:revision>
  <dcterms:created xsi:type="dcterms:W3CDTF">2021-11-05T17:14:00Z</dcterms:created>
  <dcterms:modified xsi:type="dcterms:W3CDTF">2021-11-05T17:16:00Z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